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C82" w:rsidRPr="00420C82" w:rsidRDefault="00420C82" w:rsidP="00420C82">
      <w:pPr>
        <w:spacing w:after="0" w:line="384" w:lineRule="auto"/>
        <w:textAlignment w:val="baseline"/>
        <w:rPr>
          <w:rFonts w:ascii="함초롬바탕" w:eastAsia="굴림" w:hAnsi="굴림" w:cs="굴림"/>
          <w:color w:val="000000"/>
          <w:kern w:val="0"/>
          <w:szCs w:val="20"/>
        </w:rPr>
      </w:pPr>
      <w:r w:rsidRPr="00420C82">
        <w:rPr>
          <w:rFonts w:ascii="함초롬바탕" w:eastAsia="굴림" w:hAnsi="굴림" w:cs="굴림"/>
          <w:noProof/>
          <w:color w:val="000000"/>
          <w:kern w:val="0"/>
          <w:szCs w:val="20"/>
        </w:rPr>
        <w:drawing>
          <wp:anchor distT="0" distB="0" distL="114300" distR="114300" simplePos="0" relativeHeight="251658240" behindDoc="0" locked="0" layoutInCell="1" allowOverlap="1">
            <wp:simplePos x="0" y="0"/>
            <wp:positionH relativeFrom="page">
              <wp:posOffset>1089660</wp:posOffset>
            </wp:positionH>
            <wp:positionV relativeFrom="page">
              <wp:posOffset>1278255</wp:posOffset>
            </wp:positionV>
            <wp:extent cx="3249295" cy="1706245"/>
            <wp:effectExtent l="0" t="0" r="8255" b="8255"/>
            <wp:wrapSquare wrapText="bothSides"/>
            <wp:docPr id="9" name="그림 9" descr="EMB000042407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80565608" descr="EMB00004240767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49295" cy="1706245"/>
                    </a:xfrm>
                    <a:prstGeom prst="rect">
                      <a:avLst/>
                    </a:prstGeom>
                    <a:noFill/>
                  </pic:spPr>
                </pic:pic>
              </a:graphicData>
            </a:graphic>
            <wp14:sizeRelH relativeFrom="page">
              <wp14:pctWidth>0</wp14:pctWidth>
            </wp14:sizeRelH>
            <wp14:sizeRelV relativeFrom="page">
              <wp14:pctHeight>0</wp14:pctHeight>
            </wp14:sizeRelV>
          </wp:anchor>
        </w:drawing>
      </w:r>
      <w:r w:rsidRPr="00420C82">
        <w:rPr>
          <w:rFonts w:ascii="함초롬바탕" w:eastAsia="함초롬바탕" w:hAnsi="굴림" w:cs="굴림"/>
          <w:color w:val="000000"/>
          <w:kern w:val="0"/>
          <w:szCs w:val="20"/>
        </w:rPr>
        <w:t>.</w:t>
      </w: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r w:rsidRPr="00420C82">
        <w:rPr>
          <w:rFonts w:ascii="함초롬바탕" w:eastAsia="굴림" w:hAnsi="굴림" w:cs="굴림"/>
          <w:b/>
          <w:bCs/>
          <w:noProof/>
          <w:color w:val="000000"/>
          <w:kern w:val="0"/>
          <w:szCs w:val="20"/>
        </w:rPr>
        <w:drawing>
          <wp:anchor distT="0" distB="0" distL="114300" distR="114300" simplePos="0" relativeHeight="251658240" behindDoc="0" locked="0" layoutInCell="1" allowOverlap="1">
            <wp:simplePos x="0" y="0"/>
            <wp:positionH relativeFrom="page">
              <wp:posOffset>1209040</wp:posOffset>
            </wp:positionH>
            <wp:positionV relativeFrom="page">
              <wp:posOffset>3479800</wp:posOffset>
            </wp:positionV>
            <wp:extent cx="3298825" cy="2138680"/>
            <wp:effectExtent l="0" t="0" r="0" b="0"/>
            <wp:wrapSquare wrapText="bothSides"/>
            <wp:docPr id="8" name="그림 8" descr="EMB0000424076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80566328" descr="EMB00004240767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8825" cy="2138680"/>
                    </a:xfrm>
                    <a:prstGeom prst="rect">
                      <a:avLst/>
                    </a:prstGeom>
                    <a:noFill/>
                  </pic:spPr>
                </pic:pic>
              </a:graphicData>
            </a:graphic>
            <wp14:sizeRelH relativeFrom="page">
              <wp14:pctWidth>0</wp14:pctWidth>
            </wp14:sizeRelH>
            <wp14:sizeRelV relativeFrom="page">
              <wp14:pctHeight>0</wp14:pctHeight>
            </wp14:sizeRelV>
          </wp:anchor>
        </w:drawing>
      </w: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r w:rsidRPr="00420C82">
        <w:rPr>
          <w:rFonts w:ascii="함초롬바탕" w:eastAsia="굴림" w:hAnsi="굴림" w:cs="굴림"/>
          <w:b/>
          <w:bCs/>
          <w:noProof/>
          <w:color w:val="000000"/>
          <w:kern w:val="0"/>
          <w:szCs w:val="20"/>
        </w:rPr>
        <w:drawing>
          <wp:anchor distT="0" distB="0" distL="114300" distR="114300" simplePos="0" relativeHeight="251658240" behindDoc="0" locked="0" layoutInCell="1" allowOverlap="1">
            <wp:simplePos x="0" y="0"/>
            <wp:positionH relativeFrom="page">
              <wp:posOffset>1047115</wp:posOffset>
            </wp:positionH>
            <wp:positionV relativeFrom="page">
              <wp:posOffset>5970270</wp:posOffset>
            </wp:positionV>
            <wp:extent cx="3728085" cy="2839720"/>
            <wp:effectExtent l="0" t="0" r="5715" b="0"/>
            <wp:wrapSquare wrapText="bothSides"/>
            <wp:docPr id="7" name="그림 7" descr="EMB000042407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80566832" descr="EMB00004240767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8085" cy="2839720"/>
                    </a:xfrm>
                    <a:prstGeom prst="rect">
                      <a:avLst/>
                    </a:prstGeom>
                    <a:noFill/>
                  </pic:spPr>
                </pic:pic>
              </a:graphicData>
            </a:graphic>
            <wp14:sizeRelH relativeFrom="page">
              <wp14:pctWidth>0</wp14:pctWidth>
            </wp14:sizeRelH>
            <wp14:sizeRelV relativeFrom="page">
              <wp14:pctHeight>0</wp14:pctHeight>
            </wp14:sizeRelV>
          </wp:anchor>
        </w:drawing>
      </w: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b/>
          <w:bCs/>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000000"/>
          <w:kern w:val="0"/>
          <w:szCs w:val="20"/>
        </w:rPr>
      </w:pPr>
      <w:r w:rsidRPr="00420C82">
        <w:rPr>
          <w:rFonts w:ascii="굴림" w:eastAsia="굴림" w:hAnsi="굴림" w:cs="굴림" w:hint="eastAsia"/>
          <w:b/>
          <w:bCs/>
          <w:color w:val="000000"/>
          <w:kern w:val="0"/>
          <w:szCs w:val="20"/>
        </w:rPr>
        <w:t>Hodgkin's lymphoma</w:t>
      </w:r>
      <w:r w:rsidRPr="00420C82">
        <w:rPr>
          <w:rFonts w:ascii="Arial" w:eastAsia="Arial" w:hAnsi="Arial" w:cs="굴림"/>
          <w:color w:val="222222"/>
          <w:kern w:val="0"/>
          <w:sz w:val="21"/>
          <w:szCs w:val="21"/>
        </w:rPr>
        <w:t> (</w:t>
      </w:r>
      <w:r w:rsidRPr="00420C82">
        <w:rPr>
          <w:rFonts w:ascii="굴림" w:eastAsia="굴림" w:hAnsi="굴림" w:cs="굴림" w:hint="eastAsia"/>
          <w:b/>
          <w:bCs/>
          <w:color w:val="000000"/>
          <w:kern w:val="0"/>
          <w:szCs w:val="20"/>
        </w:rPr>
        <w:t>HL</w:t>
      </w:r>
      <w:r w:rsidRPr="00420C82">
        <w:rPr>
          <w:rFonts w:ascii="Arial" w:eastAsia="Arial" w:hAnsi="Arial" w:cs="굴림"/>
          <w:color w:val="222222"/>
          <w:kern w:val="0"/>
          <w:sz w:val="21"/>
          <w:szCs w:val="21"/>
        </w:rPr>
        <w:t>) is a type of </w:t>
      </w:r>
      <w:hyperlink r:id="rId8" w:history="1">
        <w:r w:rsidRPr="00420C82">
          <w:rPr>
            <w:rFonts w:ascii="Arial" w:eastAsia="Arial" w:hAnsi="Arial" w:cs="굴림"/>
            <w:color w:val="0B0080"/>
            <w:kern w:val="0"/>
            <w:sz w:val="21"/>
            <w:szCs w:val="21"/>
            <w:u w:val="single" w:color="0000FF"/>
          </w:rPr>
          <w:t>lymphoma</w:t>
        </w:r>
      </w:hyperlink>
      <w:r w:rsidRPr="00420C82">
        <w:rPr>
          <w:rFonts w:ascii="Arial" w:eastAsia="Arial" w:hAnsi="Arial" w:cs="굴림"/>
          <w:color w:val="222222"/>
          <w:kern w:val="0"/>
          <w:sz w:val="21"/>
          <w:szCs w:val="21"/>
        </w:rPr>
        <w:t> in which </w:t>
      </w:r>
      <w:hyperlink r:id="rId9" w:history="1">
        <w:r w:rsidRPr="00420C82">
          <w:rPr>
            <w:rFonts w:ascii="Arial" w:eastAsia="Arial" w:hAnsi="Arial" w:cs="굴림"/>
            <w:color w:val="0B0080"/>
            <w:kern w:val="0"/>
            <w:sz w:val="21"/>
            <w:szCs w:val="21"/>
            <w:u w:val="single" w:color="0000FF"/>
          </w:rPr>
          <w:t>cancer</w:t>
        </w:r>
      </w:hyperlink>
      <w:r w:rsidRPr="00420C82">
        <w:rPr>
          <w:rFonts w:ascii="Arial" w:eastAsia="Arial" w:hAnsi="Arial" w:cs="굴림"/>
          <w:color w:val="222222"/>
          <w:kern w:val="0"/>
          <w:sz w:val="21"/>
          <w:szCs w:val="21"/>
        </w:rPr>
        <w:t> originates from a specific type of </w:t>
      </w:r>
      <w:hyperlink r:id="rId10" w:history="1">
        <w:r w:rsidRPr="00420C82">
          <w:rPr>
            <w:rFonts w:ascii="Arial" w:eastAsia="Arial" w:hAnsi="Arial" w:cs="굴림"/>
            <w:color w:val="0B0080"/>
            <w:kern w:val="0"/>
            <w:sz w:val="21"/>
            <w:szCs w:val="21"/>
            <w:u w:val="single" w:color="0000FF"/>
          </w:rPr>
          <w:t>white blood cells</w:t>
        </w:r>
      </w:hyperlink>
      <w:r w:rsidRPr="00420C82">
        <w:rPr>
          <w:rFonts w:ascii="Arial" w:eastAsia="Arial" w:hAnsi="Arial" w:cs="굴림"/>
          <w:color w:val="222222"/>
          <w:kern w:val="0"/>
          <w:sz w:val="21"/>
          <w:szCs w:val="21"/>
        </w:rPr>
        <w:t> called </w:t>
      </w:r>
      <w:hyperlink r:id="rId11" w:history="1">
        <w:r w:rsidRPr="00420C82">
          <w:rPr>
            <w:rFonts w:ascii="Arial" w:eastAsia="Arial" w:hAnsi="Arial" w:cs="굴림"/>
            <w:color w:val="0B0080"/>
            <w:kern w:val="0"/>
            <w:sz w:val="21"/>
            <w:szCs w:val="21"/>
            <w:u w:val="single" w:color="0000FF"/>
          </w:rPr>
          <w:t>lymphocytes</w:t>
        </w:r>
      </w:hyperlink>
      <w:r w:rsidRPr="00420C82">
        <w:rPr>
          <w:rFonts w:ascii="Arial" w:eastAsia="Arial" w:hAnsi="Arial" w:cs="굴림"/>
          <w:color w:val="222222"/>
          <w:kern w:val="0"/>
          <w:sz w:val="21"/>
          <w:szCs w:val="21"/>
        </w:rPr>
        <w:t>.</w:t>
      </w:r>
      <w:hyperlink r:id="rId12" w:anchor="cite_note-8" w:history="1">
        <w:r w:rsidRPr="00420C82">
          <w:rPr>
            <w:rFonts w:ascii="굴림" w:eastAsia="굴림" w:hAnsi="굴림" w:cs="굴림" w:hint="eastAsia"/>
            <w:color w:val="0B0080"/>
            <w:kern w:val="0"/>
            <w:szCs w:val="20"/>
            <w:u w:val="single" w:color="0000FF"/>
            <w:vertAlign w:val="superscript"/>
          </w:rPr>
          <w:t>[8]</w:t>
        </w:r>
      </w:hyperlink>
      <w:r w:rsidRPr="00420C82">
        <w:rPr>
          <w:rFonts w:ascii="Arial" w:eastAsia="Arial" w:hAnsi="Arial" w:cs="굴림"/>
          <w:color w:val="222222"/>
          <w:kern w:val="0"/>
          <w:sz w:val="21"/>
          <w:szCs w:val="21"/>
        </w:rPr>
        <w:t> Symptoms may include </w:t>
      </w:r>
      <w:hyperlink r:id="rId13" w:history="1">
        <w:r w:rsidRPr="00420C82">
          <w:rPr>
            <w:rFonts w:ascii="Arial" w:eastAsia="Arial" w:hAnsi="Arial" w:cs="굴림"/>
            <w:color w:val="0B0080"/>
            <w:kern w:val="0"/>
            <w:sz w:val="21"/>
            <w:szCs w:val="21"/>
            <w:u w:val="single" w:color="0000FF"/>
          </w:rPr>
          <w:t>fever</w:t>
        </w:r>
      </w:hyperlink>
      <w:r w:rsidRPr="00420C82">
        <w:rPr>
          <w:rFonts w:ascii="Arial" w:eastAsia="Arial" w:hAnsi="Arial" w:cs="굴림"/>
          <w:color w:val="222222"/>
          <w:kern w:val="0"/>
          <w:sz w:val="21"/>
          <w:szCs w:val="21"/>
        </w:rPr>
        <w:t>, </w:t>
      </w:r>
      <w:hyperlink r:id="rId14" w:history="1">
        <w:r w:rsidRPr="00420C82">
          <w:rPr>
            <w:rFonts w:ascii="Arial" w:eastAsia="Arial" w:hAnsi="Arial" w:cs="굴림"/>
            <w:color w:val="0B0080"/>
            <w:kern w:val="0"/>
            <w:sz w:val="21"/>
            <w:szCs w:val="21"/>
            <w:u w:val="single" w:color="0000FF"/>
          </w:rPr>
          <w:t>night sweats</w:t>
        </w:r>
      </w:hyperlink>
      <w:r w:rsidRPr="00420C82">
        <w:rPr>
          <w:rFonts w:ascii="Arial" w:eastAsia="Arial" w:hAnsi="Arial" w:cs="굴림"/>
          <w:color w:val="222222"/>
          <w:kern w:val="0"/>
          <w:sz w:val="21"/>
          <w:szCs w:val="21"/>
        </w:rPr>
        <w:t>, and </w:t>
      </w:r>
      <w:hyperlink r:id="rId15" w:history="1">
        <w:r w:rsidRPr="00420C82">
          <w:rPr>
            <w:rFonts w:ascii="Arial" w:eastAsia="Arial" w:hAnsi="Arial" w:cs="굴림"/>
            <w:color w:val="0B0080"/>
            <w:kern w:val="0"/>
            <w:sz w:val="21"/>
            <w:szCs w:val="21"/>
            <w:u w:val="single" w:color="0000FF"/>
          </w:rPr>
          <w:t>weight loss</w:t>
        </w:r>
      </w:hyperlink>
      <w:r w:rsidRPr="00420C82">
        <w:rPr>
          <w:rFonts w:ascii="Arial" w:eastAsia="Arial" w:hAnsi="Arial" w:cs="굴림"/>
          <w:color w:val="222222"/>
          <w:kern w:val="0"/>
          <w:sz w:val="21"/>
          <w:szCs w:val="21"/>
        </w:rPr>
        <w:t>.</w:t>
      </w:r>
      <w:hyperlink r:id="rId16" w:anchor="cite_note-NCI2016AdPt-2" w:history="1">
        <w:r w:rsidRPr="00420C82">
          <w:rPr>
            <w:rFonts w:ascii="굴림" w:eastAsia="굴림" w:hAnsi="굴림" w:cs="굴림" w:hint="eastAsia"/>
            <w:color w:val="0B0080"/>
            <w:kern w:val="0"/>
            <w:szCs w:val="20"/>
            <w:u w:val="single" w:color="0000FF"/>
            <w:vertAlign w:val="superscript"/>
          </w:rPr>
          <w:t>[2]</w:t>
        </w:r>
      </w:hyperlink>
      <w:r w:rsidRPr="00420C82">
        <w:rPr>
          <w:rFonts w:ascii="Arial" w:eastAsia="Arial" w:hAnsi="Arial" w:cs="굴림"/>
          <w:color w:val="222222"/>
          <w:kern w:val="0"/>
          <w:sz w:val="21"/>
          <w:szCs w:val="21"/>
        </w:rPr>
        <w:t> Often there will be non-painful </w:t>
      </w:r>
      <w:hyperlink r:id="rId17" w:history="1">
        <w:r w:rsidRPr="00420C82">
          <w:rPr>
            <w:rFonts w:ascii="Arial" w:eastAsia="Arial" w:hAnsi="Arial" w:cs="굴림"/>
            <w:color w:val="0B0080"/>
            <w:kern w:val="0"/>
            <w:sz w:val="21"/>
            <w:szCs w:val="21"/>
            <w:u w:val="single" w:color="0000FF"/>
          </w:rPr>
          <w:t>enlarged lymph nodes</w:t>
        </w:r>
      </w:hyperlink>
      <w:r w:rsidRPr="00420C82">
        <w:rPr>
          <w:rFonts w:ascii="Arial" w:eastAsia="Arial" w:hAnsi="Arial" w:cs="굴림"/>
          <w:color w:val="222222"/>
          <w:kern w:val="0"/>
          <w:sz w:val="21"/>
          <w:szCs w:val="21"/>
        </w:rPr>
        <w:t> in the neck, under the arm, or in the </w:t>
      </w:r>
      <w:hyperlink r:id="rId18" w:history="1">
        <w:r w:rsidRPr="00420C82">
          <w:rPr>
            <w:rFonts w:ascii="Arial" w:eastAsia="Arial" w:hAnsi="Arial" w:cs="굴림"/>
            <w:color w:val="0B0080"/>
            <w:kern w:val="0"/>
            <w:sz w:val="21"/>
            <w:szCs w:val="21"/>
            <w:u w:val="single" w:color="0000FF"/>
          </w:rPr>
          <w:t>groin</w:t>
        </w:r>
      </w:hyperlink>
      <w:r w:rsidRPr="00420C82">
        <w:rPr>
          <w:rFonts w:ascii="Arial" w:eastAsia="Arial" w:hAnsi="Arial" w:cs="굴림"/>
          <w:color w:val="222222"/>
          <w:kern w:val="0"/>
          <w:sz w:val="21"/>
          <w:szCs w:val="21"/>
        </w:rPr>
        <w:t>.</w:t>
      </w:r>
      <w:hyperlink r:id="rId19" w:anchor="cite_note-NCI2016AdPt-2" w:history="1">
        <w:r w:rsidRPr="00420C82">
          <w:rPr>
            <w:rFonts w:ascii="굴림" w:eastAsia="굴림" w:hAnsi="굴림" w:cs="굴림" w:hint="eastAsia"/>
            <w:color w:val="0B0080"/>
            <w:kern w:val="0"/>
            <w:szCs w:val="20"/>
            <w:u w:val="single" w:color="0000FF"/>
            <w:vertAlign w:val="superscript"/>
          </w:rPr>
          <w:t>[2]</w:t>
        </w:r>
      </w:hyperlink>
      <w:r w:rsidRPr="00420C82">
        <w:rPr>
          <w:rFonts w:ascii="Arial" w:eastAsia="Arial" w:hAnsi="Arial" w:cs="굴림"/>
          <w:color w:val="222222"/>
          <w:kern w:val="0"/>
          <w:sz w:val="21"/>
          <w:szCs w:val="21"/>
        </w:rPr>
        <w:t> Those affected may feel tired or be itchy.</w:t>
      </w:r>
      <w:hyperlink r:id="rId20" w:anchor="cite_note-NCI2016AdPt-2" w:history="1">
        <w:r w:rsidRPr="00420C82">
          <w:rPr>
            <w:rFonts w:ascii="굴림" w:eastAsia="굴림" w:hAnsi="굴림" w:cs="굴림" w:hint="eastAsia"/>
            <w:color w:val="0B0080"/>
            <w:kern w:val="0"/>
            <w:szCs w:val="20"/>
            <w:u w:val="single" w:color="0000FF"/>
            <w:vertAlign w:val="superscript"/>
          </w:rPr>
          <w:t>[2]</w:t>
        </w:r>
      </w:hyperlink>
    </w:p>
    <w:p w:rsidR="00420C82" w:rsidRPr="00420C82" w:rsidRDefault="00420C82" w:rsidP="00420C82">
      <w:pPr>
        <w:spacing w:after="0" w:line="288" w:lineRule="auto"/>
        <w:textAlignment w:val="baseline"/>
        <w:rPr>
          <w:rFonts w:ascii="함초롬바탕" w:eastAsia="굴림" w:hAnsi="굴림" w:cs="굴림"/>
          <w:color w:val="000000"/>
          <w:kern w:val="0"/>
          <w:szCs w:val="20"/>
        </w:rPr>
      </w:pPr>
      <w:r w:rsidRPr="00420C82">
        <w:rPr>
          <w:rFonts w:ascii="굴림" w:eastAsia="굴림" w:hAnsi="굴림" w:cs="굴림" w:hint="eastAsia"/>
          <w:color w:val="000000"/>
          <w:kern w:val="0"/>
          <w:sz w:val="36"/>
          <w:szCs w:val="36"/>
        </w:rPr>
        <w:t>Risk factors</w:t>
      </w:r>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굴림"/>
          <w:color w:val="111111"/>
          <w:kern w:val="0"/>
          <w:sz w:val="24"/>
          <w:szCs w:val="24"/>
        </w:rPr>
        <w:t>Factors that can increase the risk of Hodgkin's lymphoma include:</w:t>
      </w:r>
    </w:p>
    <w:p w:rsidR="00420C82" w:rsidRPr="00420C82" w:rsidRDefault="00420C82" w:rsidP="00420C82">
      <w:pPr>
        <w:numPr>
          <w:ilvl w:val="0"/>
          <w:numId w:val="2"/>
        </w:numPr>
        <w:shd w:val="clear" w:color="auto" w:fill="FFFFFF"/>
        <w:spacing w:after="0" w:line="384" w:lineRule="auto"/>
        <w:ind w:left="600"/>
        <w:textAlignment w:val="baseline"/>
        <w:rPr>
          <w:rFonts w:ascii="함초롬바탕" w:eastAsia="굴림" w:hAnsi="굴림" w:cs="굴림"/>
          <w:color w:val="000000"/>
          <w:kern w:val="0"/>
          <w:szCs w:val="20"/>
        </w:rPr>
      </w:pPr>
      <w:r w:rsidRPr="00420C82">
        <w:rPr>
          <w:rFonts w:ascii="Arial" w:eastAsia="Arial" w:hAnsi="Arial" w:cs="굴림"/>
          <w:b/>
          <w:bCs/>
          <w:color w:val="111111"/>
          <w:kern w:val="0"/>
          <w:sz w:val="24"/>
          <w:szCs w:val="24"/>
        </w:rPr>
        <w:t>Your age.</w:t>
      </w:r>
      <w:r w:rsidRPr="00420C82">
        <w:rPr>
          <w:rFonts w:ascii="Arial" w:eastAsia="Arial" w:hAnsi="Arial" w:cs="굴림"/>
          <w:color w:val="111111"/>
          <w:kern w:val="0"/>
          <w:sz w:val="24"/>
          <w:szCs w:val="24"/>
        </w:rPr>
        <w:t> Hodgkin's lymphoma is most often diagnosed in people between 15 and 30 years old and those over 55.</w:t>
      </w:r>
    </w:p>
    <w:p w:rsidR="00420C82" w:rsidRPr="00420C82" w:rsidRDefault="00420C82" w:rsidP="00420C82">
      <w:pPr>
        <w:numPr>
          <w:ilvl w:val="0"/>
          <w:numId w:val="4"/>
        </w:numPr>
        <w:shd w:val="clear" w:color="auto" w:fill="FFFFFF"/>
        <w:spacing w:after="0" w:line="384" w:lineRule="auto"/>
        <w:ind w:left="600"/>
        <w:textAlignment w:val="baseline"/>
        <w:rPr>
          <w:rFonts w:ascii="함초롬바탕" w:eastAsia="굴림" w:hAnsi="굴림" w:cs="굴림"/>
          <w:color w:val="000000"/>
          <w:kern w:val="0"/>
          <w:szCs w:val="20"/>
        </w:rPr>
      </w:pPr>
      <w:r w:rsidRPr="00420C82">
        <w:rPr>
          <w:rFonts w:ascii="Arial" w:eastAsia="Arial" w:hAnsi="Arial" w:cs="굴림"/>
          <w:b/>
          <w:bCs/>
          <w:color w:val="111111"/>
          <w:kern w:val="0"/>
          <w:sz w:val="24"/>
          <w:szCs w:val="24"/>
        </w:rPr>
        <w:t>A family history of lymphoma.</w:t>
      </w:r>
      <w:r w:rsidRPr="00420C82">
        <w:rPr>
          <w:rFonts w:ascii="Arial" w:eastAsia="Arial" w:hAnsi="Arial" w:cs="굴림"/>
          <w:color w:val="111111"/>
          <w:kern w:val="0"/>
          <w:sz w:val="24"/>
          <w:szCs w:val="24"/>
        </w:rPr>
        <w:t> Having a blood relative with Hodgkin's lymphoma or non-Hodgkin's lymphoma increases your risk of developing Hodgkin's lymphoma.</w:t>
      </w:r>
    </w:p>
    <w:p w:rsidR="00420C82" w:rsidRPr="00420C82" w:rsidRDefault="00420C82" w:rsidP="00420C82">
      <w:pPr>
        <w:numPr>
          <w:ilvl w:val="0"/>
          <w:numId w:val="4"/>
        </w:numPr>
        <w:shd w:val="clear" w:color="auto" w:fill="FFFFFF"/>
        <w:spacing w:after="0" w:line="384" w:lineRule="auto"/>
        <w:ind w:left="600"/>
        <w:textAlignment w:val="baseline"/>
        <w:rPr>
          <w:rFonts w:ascii="함초롬바탕" w:eastAsia="굴림" w:hAnsi="굴림" w:cs="굴림"/>
          <w:color w:val="000000"/>
          <w:kern w:val="0"/>
          <w:szCs w:val="20"/>
        </w:rPr>
      </w:pPr>
      <w:r w:rsidRPr="00420C82">
        <w:rPr>
          <w:rFonts w:ascii="Arial" w:eastAsia="Arial" w:hAnsi="Arial" w:cs="굴림"/>
          <w:b/>
          <w:bCs/>
          <w:color w:val="111111"/>
          <w:kern w:val="0"/>
          <w:sz w:val="24"/>
          <w:szCs w:val="24"/>
        </w:rPr>
        <w:t>Being male.</w:t>
      </w:r>
      <w:r w:rsidRPr="00420C82">
        <w:rPr>
          <w:rFonts w:ascii="Arial" w:eastAsia="Arial" w:hAnsi="Arial" w:cs="굴림"/>
          <w:color w:val="111111"/>
          <w:kern w:val="0"/>
          <w:sz w:val="24"/>
          <w:szCs w:val="24"/>
        </w:rPr>
        <w:t> Males are slightly more likely to develop Hodgkin's lymphoma than are females.</w:t>
      </w:r>
    </w:p>
    <w:p w:rsidR="00420C82" w:rsidRPr="00420C82" w:rsidRDefault="00420C82" w:rsidP="00420C82">
      <w:pPr>
        <w:numPr>
          <w:ilvl w:val="0"/>
          <w:numId w:val="6"/>
        </w:numPr>
        <w:shd w:val="clear" w:color="auto" w:fill="FFFFFF"/>
        <w:spacing w:after="0" w:line="384" w:lineRule="auto"/>
        <w:ind w:left="600"/>
        <w:textAlignment w:val="baseline"/>
        <w:rPr>
          <w:rFonts w:ascii="함초롬바탕" w:eastAsia="굴림" w:hAnsi="굴림" w:cs="굴림"/>
          <w:color w:val="000000"/>
          <w:kern w:val="0"/>
          <w:szCs w:val="20"/>
        </w:rPr>
      </w:pPr>
      <w:r w:rsidRPr="00420C82">
        <w:rPr>
          <w:rFonts w:ascii="Arial" w:eastAsia="Arial" w:hAnsi="Arial" w:cs="굴림"/>
          <w:b/>
          <w:bCs/>
          <w:color w:val="111111"/>
          <w:kern w:val="0"/>
          <w:sz w:val="24"/>
          <w:szCs w:val="24"/>
        </w:rPr>
        <w:t>Past Epstein-Barr infection.</w:t>
      </w:r>
      <w:r w:rsidRPr="00420C82">
        <w:rPr>
          <w:rFonts w:ascii="Arial" w:eastAsia="Arial" w:hAnsi="Arial" w:cs="굴림"/>
          <w:color w:val="111111"/>
          <w:kern w:val="0"/>
          <w:sz w:val="24"/>
          <w:szCs w:val="24"/>
        </w:rPr>
        <w:t xml:space="preserve"> People who have had illnesses caused by the Epstein-Barr virus, such as infectious mononucleosis, are more likely to develop </w:t>
      </w:r>
      <w:r w:rsidRPr="00420C82">
        <w:rPr>
          <w:rFonts w:ascii="Arial" w:eastAsia="Arial" w:hAnsi="Arial" w:cs="굴림"/>
          <w:color w:val="111111"/>
          <w:kern w:val="0"/>
          <w:sz w:val="24"/>
          <w:szCs w:val="24"/>
        </w:rPr>
        <w:lastRenderedPageBreak/>
        <w:t>Hodgkin's lymphoma than are people who haven't had Epstein-Barr infections</w:t>
      </w: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굴림"/>
          <w:b/>
          <w:bCs/>
          <w:color w:val="222222"/>
          <w:kern w:val="0"/>
          <w:sz w:val="21"/>
          <w:szCs w:val="21"/>
        </w:rPr>
        <w:t>Non-Hodgkin lymphoma</w:t>
      </w:r>
      <w:r w:rsidRPr="00420C82">
        <w:rPr>
          <w:rFonts w:ascii="Arial" w:eastAsia="Arial" w:hAnsi="Arial" w:cs="굴림"/>
          <w:color w:val="222222"/>
          <w:kern w:val="0"/>
          <w:sz w:val="21"/>
          <w:szCs w:val="21"/>
        </w:rPr>
        <w:t> (</w:t>
      </w:r>
      <w:r w:rsidRPr="00420C82">
        <w:rPr>
          <w:rFonts w:ascii="Arial" w:eastAsia="Arial" w:hAnsi="Arial" w:cs="굴림"/>
          <w:b/>
          <w:bCs/>
          <w:color w:val="222222"/>
          <w:kern w:val="0"/>
          <w:sz w:val="21"/>
          <w:szCs w:val="21"/>
        </w:rPr>
        <w:t>NHL</w:t>
      </w:r>
      <w:r w:rsidRPr="00420C82">
        <w:rPr>
          <w:rFonts w:ascii="Arial" w:eastAsia="Arial" w:hAnsi="Arial" w:cs="굴림"/>
          <w:color w:val="222222"/>
          <w:kern w:val="0"/>
          <w:sz w:val="21"/>
          <w:szCs w:val="21"/>
        </w:rPr>
        <w:t>) is a group of </w:t>
      </w:r>
      <w:hyperlink r:id="rId21" w:history="1">
        <w:r w:rsidRPr="00420C82">
          <w:rPr>
            <w:rFonts w:ascii="Arial" w:eastAsia="Arial" w:hAnsi="Arial" w:cs="굴림"/>
            <w:color w:val="0B0080"/>
            <w:kern w:val="0"/>
            <w:sz w:val="21"/>
            <w:szCs w:val="21"/>
            <w:u w:val="single" w:color="0000FF"/>
          </w:rPr>
          <w:t>blood cancers</w:t>
        </w:r>
      </w:hyperlink>
      <w:r w:rsidRPr="00420C82">
        <w:rPr>
          <w:rFonts w:ascii="Arial" w:eastAsia="Arial" w:hAnsi="Arial" w:cs="굴림"/>
          <w:color w:val="222222"/>
          <w:kern w:val="0"/>
          <w:sz w:val="21"/>
          <w:szCs w:val="21"/>
        </w:rPr>
        <w:t> that includes all types of </w:t>
      </w:r>
      <w:hyperlink r:id="rId22" w:history="1">
        <w:r w:rsidRPr="00420C82">
          <w:rPr>
            <w:rFonts w:ascii="Arial" w:eastAsia="Arial" w:hAnsi="Arial" w:cs="굴림"/>
            <w:color w:val="0B0080"/>
            <w:kern w:val="0"/>
            <w:sz w:val="21"/>
            <w:szCs w:val="21"/>
            <w:u w:val="single" w:color="0000FF"/>
          </w:rPr>
          <w:t>lymphoma</w:t>
        </w:r>
      </w:hyperlink>
      <w:r w:rsidRPr="00420C82">
        <w:rPr>
          <w:rFonts w:ascii="Arial" w:eastAsia="Arial" w:hAnsi="Arial" w:cs="굴림"/>
          <w:color w:val="222222"/>
          <w:kern w:val="0"/>
          <w:sz w:val="21"/>
          <w:szCs w:val="21"/>
        </w:rPr>
        <w:t> except </w:t>
      </w:r>
      <w:hyperlink r:id="rId23" w:history="1">
        <w:r w:rsidRPr="00420C82">
          <w:rPr>
            <w:rFonts w:ascii="Arial" w:eastAsia="Arial" w:hAnsi="Arial" w:cs="굴림"/>
            <w:color w:val="0000FF"/>
            <w:kern w:val="0"/>
            <w:sz w:val="21"/>
            <w:szCs w:val="21"/>
            <w:u w:val="single" w:color="0000FF"/>
          </w:rPr>
          <w:t>Hodgkin's lymphomas</w:t>
        </w:r>
      </w:hyperlink>
      <w:r w:rsidRPr="00420C82">
        <w:rPr>
          <w:rFonts w:ascii="Arial" w:eastAsia="Arial" w:hAnsi="Arial" w:cs="굴림"/>
          <w:color w:val="222222"/>
          <w:kern w:val="0"/>
          <w:sz w:val="21"/>
          <w:szCs w:val="21"/>
        </w:rPr>
        <w:t>.</w:t>
      </w:r>
      <w:hyperlink r:id="rId24" w:anchor="cite_note-NCI2016AdPt-1" w:history="1">
        <w:r w:rsidRPr="00420C82">
          <w:rPr>
            <w:rFonts w:ascii="Arial" w:eastAsia="Arial" w:hAnsi="Arial" w:cs="굴림"/>
            <w:color w:val="0B0080"/>
            <w:kern w:val="0"/>
            <w:sz w:val="21"/>
            <w:szCs w:val="21"/>
            <w:u w:val="single" w:color="0000FF"/>
            <w:vertAlign w:val="superscript"/>
          </w:rPr>
          <w:t>[1]</w:t>
        </w:r>
      </w:hyperlink>
      <w:r w:rsidRPr="00420C82">
        <w:rPr>
          <w:rFonts w:ascii="Arial" w:eastAsia="Arial" w:hAnsi="Arial" w:cs="굴림"/>
          <w:color w:val="222222"/>
          <w:kern w:val="0"/>
          <w:sz w:val="21"/>
          <w:szCs w:val="21"/>
        </w:rPr>
        <w:t> Symptoms include </w:t>
      </w:r>
      <w:hyperlink r:id="rId25" w:history="1">
        <w:r w:rsidRPr="00420C82">
          <w:rPr>
            <w:rFonts w:ascii="Arial" w:eastAsia="Arial" w:hAnsi="Arial" w:cs="굴림"/>
            <w:color w:val="0B0080"/>
            <w:kern w:val="0"/>
            <w:sz w:val="21"/>
            <w:szCs w:val="21"/>
            <w:u w:val="single" w:color="0000FF"/>
          </w:rPr>
          <w:t>enlarged lymph nodes</w:t>
        </w:r>
      </w:hyperlink>
      <w:r w:rsidRPr="00420C82">
        <w:rPr>
          <w:rFonts w:ascii="Arial" w:eastAsia="Arial" w:hAnsi="Arial" w:cs="굴림"/>
          <w:color w:val="222222"/>
          <w:kern w:val="0"/>
          <w:sz w:val="21"/>
          <w:szCs w:val="21"/>
        </w:rPr>
        <w:t>, </w:t>
      </w:r>
      <w:hyperlink r:id="rId26" w:history="1">
        <w:r w:rsidRPr="00420C82">
          <w:rPr>
            <w:rFonts w:ascii="Arial" w:eastAsia="Arial" w:hAnsi="Arial" w:cs="굴림"/>
            <w:color w:val="0B0080"/>
            <w:kern w:val="0"/>
            <w:sz w:val="21"/>
            <w:szCs w:val="21"/>
            <w:u w:val="single" w:color="0000FF"/>
          </w:rPr>
          <w:t>fever</w:t>
        </w:r>
      </w:hyperlink>
      <w:r w:rsidRPr="00420C82">
        <w:rPr>
          <w:rFonts w:ascii="Arial" w:eastAsia="Arial" w:hAnsi="Arial" w:cs="굴림"/>
          <w:color w:val="222222"/>
          <w:kern w:val="0"/>
          <w:sz w:val="21"/>
          <w:szCs w:val="21"/>
        </w:rPr>
        <w:t>, </w:t>
      </w:r>
      <w:hyperlink r:id="rId27" w:history="1">
        <w:r w:rsidRPr="00420C82">
          <w:rPr>
            <w:rFonts w:ascii="Arial" w:eastAsia="Arial" w:hAnsi="Arial" w:cs="굴림"/>
            <w:color w:val="0B0080"/>
            <w:kern w:val="0"/>
            <w:sz w:val="21"/>
            <w:szCs w:val="21"/>
            <w:u w:val="single" w:color="0000FF"/>
          </w:rPr>
          <w:t>night sweats</w:t>
        </w:r>
      </w:hyperlink>
      <w:r w:rsidRPr="00420C82">
        <w:rPr>
          <w:rFonts w:ascii="Arial" w:eastAsia="Arial" w:hAnsi="Arial" w:cs="굴림"/>
          <w:color w:val="222222"/>
          <w:kern w:val="0"/>
          <w:sz w:val="21"/>
          <w:szCs w:val="21"/>
        </w:rPr>
        <w:t>, </w:t>
      </w:r>
      <w:hyperlink r:id="rId28" w:history="1">
        <w:r w:rsidRPr="00420C82">
          <w:rPr>
            <w:rFonts w:ascii="Arial" w:eastAsia="Arial" w:hAnsi="Arial" w:cs="굴림"/>
            <w:color w:val="0B0080"/>
            <w:kern w:val="0"/>
            <w:sz w:val="21"/>
            <w:szCs w:val="21"/>
            <w:u w:val="single" w:color="0000FF"/>
          </w:rPr>
          <w:t>weight loss</w:t>
        </w:r>
      </w:hyperlink>
      <w:r w:rsidRPr="00420C82">
        <w:rPr>
          <w:rFonts w:ascii="Arial" w:eastAsia="Arial" w:hAnsi="Arial" w:cs="굴림"/>
          <w:color w:val="222222"/>
          <w:kern w:val="0"/>
          <w:sz w:val="21"/>
          <w:szCs w:val="21"/>
        </w:rPr>
        <w:t> and </w:t>
      </w:r>
      <w:hyperlink r:id="rId29" w:history="1">
        <w:r w:rsidRPr="00420C82">
          <w:rPr>
            <w:rFonts w:ascii="Arial" w:eastAsia="Arial" w:hAnsi="Arial" w:cs="굴림"/>
            <w:color w:val="0B0080"/>
            <w:kern w:val="0"/>
            <w:sz w:val="21"/>
            <w:szCs w:val="21"/>
            <w:u w:val="single" w:color="0000FF"/>
          </w:rPr>
          <w:t>tiredness</w:t>
        </w:r>
      </w:hyperlink>
      <w:r w:rsidRPr="00420C82">
        <w:rPr>
          <w:rFonts w:ascii="Arial" w:eastAsia="Arial" w:hAnsi="Arial" w:cs="굴림"/>
          <w:color w:val="222222"/>
          <w:kern w:val="0"/>
          <w:sz w:val="21"/>
          <w:szCs w:val="21"/>
        </w:rPr>
        <w:t>.</w:t>
      </w:r>
      <w:hyperlink r:id="rId30" w:anchor="cite_note-NCI2016AdPt-1" w:history="1">
        <w:r w:rsidRPr="00420C82">
          <w:rPr>
            <w:rFonts w:ascii="Arial" w:eastAsia="Arial" w:hAnsi="Arial" w:cs="굴림"/>
            <w:color w:val="0B0080"/>
            <w:kern w:val="0"/>
            <w:sz w:val="21"/>
            <w:szCs w:val="21"/>
            <w:u w:val="single" w:color="0000FF"/>
            <w:vertAlign w:val="superscript"/>
          </w:rPr>
          <w:t>[1]</w:t>
        </w:r>
      </w:hyperlink>
      <w:r w:rsidRPr="00420C82">
        <w:rPr>
          <w:rFonts w:ascii="Arial" w:eastAsia="Arial" w:hAnsi="Arial" w:cs="굴림"/>
          <w:color w:val="222222"/>
          <w:kern w:val="0"/>
          <w:sz w:val="21"/>
          <w:szCs w:val="21"/>
        </w:rPr>
        <w:t> Other symptoms may include bone pain, chest pain or itchiness.</w:t>
      </w:r>
      <w:hyperlink r:id="rId31" w:anchor="cite_note-NCI2016AdPt-1" w:history="1">
        <w:r w:rsidRPr="00420C82">
          <w:rPr>
            <w:rFonts w:ascii="Arial" w:eastAsia="Arial" w:hAnsi="Arial" w:cs="굴림"/>
            <w:color w:val="0B0080"/>
            <w:kern w:val="0"/>
            <w:sz w:val="21"/>
            <w:szCs w:val="21"/>
            <w:u w:val="single" w:color="0000FF"/>
            <w:vertAlign w:val="superscript"/>
          </w:rPr>
          <w:t>[1]</w:t>
        </w:r>
      </w:hyperlink>
      <w:r w:rsidRPr="00420C82">
        <w:rPr>
          <w:rFonts w:ascii="Arial" w:eastAsia="Arial" w:hAnsi="Arial" w:cs="굴림"/>
          <w:color w:val="222222"/>
          <w:kern w:val="0"/>
          <w:sz w:val="21"/>
          <w:szCs w:val="21"/>
        </w:rPr>
        <w:t> Some forms are slow-growing, while others are fast-growing.</w:t>
      </w:r>
      <w:hyperlink r:id="rId32" w:anchor="cite_note-NCI2016AdPt-1" w:history="1">
        <w:r w:rsidRPr="00420C82">
          <w:rPr>
            <w:rFonts w:ascii="Arial" w:eastAsia="Arial" w:hAnsi="Arial" w:cs="굴림"/>
            <w:color w:val="0B0080"/>
            <w:kern w:val="0"/>
            <w:sz w:val="21"/>
            <w:szCs w:val="21"/>
            <w:u w:val="single" w:color="0000FF"/>
            <w:vertAlign w:val="superscript"/>
          </w:rPr>
          <w:t>[1]</w:t>
        </w:r>
      </w:hyperlink>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굴림"/>
          <w:color w:val="222222"/>
          <w:kern w:val="0"/>
          <w:sz w:val="21"/>
          <w:szCs w:val="21"/>
        </w:rPr>
        <w:t>Lymphomas are types of </w:t>
      </w:r>
      <w:hyperlink r:id="rId33" w:history="1">
        <w:r w:rsidRPr="00420C82">
          <w:rPr>
            <w:rFonts w:ascii="Arial" w:eastAsia="Arial" w:hAnsi="Arial" w:cs="굴림"/>
            <w:color w:val="0B0080"/>
            <w:kern w:val="0"/>
            <w:sz w:val="21"/>
            <w:szCs w:val="21"/>
            <w:u w:val="single" w:color="0000FF"/>
          </w:rPr>
          <w:t>cancer</w:t>
        </w:r>
      </w:hyperlink>
      <w:r w:rsidRPr="00420C82">
        <w:rPr>
          <w:rFonts w:ascii="Arial" w:eastAsia="Arial" w:hAnsi="Arial" w:cs="굴림"/>
          <w:color w:val="222222"/>
          <w:kern w:val="0"/>
          <w:sz w:val="21"/>
          <w:szCs w:val="21"/>
        </w:rPr>
        <w:t> that develop from </w:t>
      </w:r>
      <w:hyperlink r:id="rId34" w:history="1">
        <w:r w:rsidRPr="00420C82">
          <w:rPr>
            <w:rFonts w:ascii="Arial" w:eastAsia="Arial" w:hAnsi="Arial" w:cs="굴림"/>
            <w:color w:val="0B0080"/>
            <w:kern w:val="0"/>
            <w:sz w:val="21"/>
            <w:szCs w:val="21"/>
            <w:u w:val="single" w:color="0000FF"/>
          </w:rPr>
          <w:t>lymphocytes</w:t>
        </w:r>
      </w:hyperlink>
      <w:r w:rsidRPr="00420C82">
        <w:rPr>
          <w:rFonts w:ascii="Arial" w:eastAsia="Arial" w:hAnsi="Arial" w:cs="굴림"/>
          <w:color w:val="222222"/>
          <w:kern w:val="0"/>
          <w:sz w:val="21"/>
          <w:szCs w:val="21"/>
        </w:rPr>
        <w:t>, a type of </w:t>
      </w:r>
      <w:hyperlink r:id="rId35" w:history="1">
        <w:r w:rsidRPr="00420C82">
          <w:rPr>
            <w:rFonts w:ascii="Arial" w:eastAsia="Arial" w:hAnsi="Arial" w:cs="굴림"/>
            <w:color w:val="0B0080"/>
            <w:kern w:val="0"/>
            <w:sz w:val="21"/>
            <w:szCs w:val="21"/>
            <w:u w:val="single" w:color="0000FF"/>
          </w:rPr>
          <w:t>white blood cell</w:t>
        </w:r>
      </w:hyperlink>
      <w:r w:rsidRPr="00420C82">
        <w:rPr>
          <w:rFonts w:ascii="Arial" w:eastAsia="Arial" w:hAnsi="Arial" w:cs="굴림"/>
          <w:color w:val="222222"/>
          <w:kern w:val="0"/>
          <w:sz w:val="21"/>
          <w:szCs w:val="21"/>
        </w:rPr>
        <w:t>.</w:t>
      </w:r>
      <w:hyperlink r:id="rId36" w:anchor="cite_note-SEER2016-2" w:history="1">
        <w:r w:rsidRPr="00420C82">
          <w:rPr>
            <w:rFonts w:ascii="Arial" w:eastAsia="Arial" w:hAnsi="Arial" w:cs="굴림"/>
            <w:color w:val="0B0080"/>
            <w:kern w:val="0"/>
            <w:sz w:val="21"/>
            <w:szCs w:val="21"/>
            <w:u w:val="single" w:color="0000FF"/>
            <w:vertAlign w:val="superscript"/>
          </w:rPr>
          <w:t>[2]</w:t>
        </w:r>
      </w:hyperlink>
      <w:r w:rsidRPr="00420C82">
        <w:rPr>
          <w:rFonts w:ascii="Arial" w:eastAsia="Arial" w:hAnsi="Arial" w:cs="굴림"/>
          <w:color w:val="222222"/>
          <w:kern w:val="0"/>
          <w:sz w:val="21"/>
          <w:szCs w:val="21"/>
        </w:rPr>
        <w:t> Risk factors include </w:t>
      </w:r>
      <w:hyperlink r:id="rId37" w:history="1">
        <w:r w:rsidRPr="00420C82">
          <w:rPr>
            <w:rFonts w:ascii="Arial" w:eastAsia="Arial" w:hAnsi="Arial" w:cs="굴림"/>
            <w:color w:val="0B0080"/>
            <w:kern w:val="0"/>
            <w:sz w:val="21"/>
            <w:szCs w:val="21"/>
            <w:u w:val="single" w:color="0000FF"/>
          </w:rPr>
          <w:t>poor immune function</w:t>
        </w:r>
      </w:hyperlink>
      <w:r w:rsidRPr="00420C82">
        <w:rPr>
          <w:rFonts w:ascii="Arial" w:eastAsia="Arial" w:hAnsi="Arial" w:cs="굴림"/>
          <w:color w:val="222222"/>
          <w:kern w:val="0"/>
          <w:sz w:val="21"/>
          <w:szCs w:val="21"/>
        </w:rPr>
        <w:t>, </w:t>
      </w:r>
      <w:hyperlink r:id="rId38" w:history="1">
        <w:r w:rsidRPr="00420C82">
          <w:rPr>
            <w:rFonts w:ascii="Arial" w:eastAsia="Arial" w:hAnsi="Arial" w:cs="굴림"/>
            <w:color w:val="0B0080"/>
            <w:kern w:val="0"/>
            <w:sz w:val="21"/>
            <w:szCs w:val="21"/>
            <w:u w:val="single" w:color="0000FF"/>
          </w:rPr>
          <w:t>autoimmune diseases</w:t>
        </w:r>
      </w:hyperlink>
      <w:r w:rsidRPr="00420C82">
        <w:rPr>
          <w:rFonts w:ascii="Arial" w:eastAsia="Arial" w:hAnsi="Arial" w:cs="굴림"/>
          <w:color w:val="222222"/>
          <w:kern w:val="0"/>
          <w:sz w:val="21"/>
          <w:szCs w:val="21"/>
        </w:rPr>
        <w:t>, </w:t>
      </w:r>
      <w:hyperlink r:id="rId39" w:history="1">
        <w:r w:rsidRPr="00420C82">
          <w:rPr>
            <w:rFonts w:ascii="Arial" w:eastAsia="Arial" w:hAnsi="Arial" w:cs="굴림"/>
            <w:i/>
            <w:iCs/>
            <w:color w:val="0B0080"/>
            <w:kern w:val="0"/>
            <w:sz w:val="21"/>
            <w:szCs w:val="21"/>
            <w:u w:val="single" w:color="0000FF"/>
          </w:rPr>
          <w:t>Helicobacter pylori</w:t>
        </w:r>
        <w:r w:rsidRPr="00420C82">
          <w:rPr>
            <w:rFonts w:ascii="Arial" w:eastAsia="Arial" w:hAnsi="Arial" w:cs="굴림"/>
            <w:color w:val="0B0080"/>
            <w:kern w:val="0"/>
            <w:sz w:val="21"/>
            <w:szCs w:val="21"/>
            <w:u w:val="single" w:color="0000FF"/>
          </w:rPr>
          <w:t> infection</w:t>
        </w:r>
      </w:hyperlink>
      <w:r w:rsidRPr="00420C82">
        <w:rPr>
          <w:rFonts w:ascii="Arial" w:eastAsia="Arial" w:hAnsi="Arial" w:cs="굴림"/>
          <w:color w:val="222222"/>
          <w:kern w:val="0"/>
          <w:sz w:val="21"/>
          <w:szCs w:val="21"/>
        </w:rPr>
        <w:t>, </w:t>
      </w:r>
      <w:hyperlink r:id="rId40" w:history="1">
        <w:r w:rsidRPr="00420C82">
          <w:rPr>
            <w:rFonts w:ascii="Arial" w:eastAsia="Arial" w:hAnsi="Arial" w:cs="굴림"/>
            <w:color w:val="0B0080"/>
            <w:kern w:val="0"/>
            <w:sz w:val="21"/>
            <w:szCs w:val="21"/>
            <w:u w:val="single" w:color="0000FF"/>
          </w:rPr>
          <w:t>hepatitis C</w:t>
        </w:r>
      </w:hyperlink>
      <w:r w:rsidRPr="00420C82">
        <w:rPr>
          <w:rFonts w:ascii="Arial" w:eastAsia="Arial" w:hAnsi="Arial" w:cs="굴림"/>
          <w:color w:val="222222"/>
          <w:kern w:val="0"/>
          <w:sz w:val="21"/>
          <w:szCs w:val="21"/>
        </w:rPr>
        <w:t>, </w:t>
      </w:r>
      <w:hyperlink r:id="rId41" w:history="1">
        <w:r w:rsidRPr="00420C82">
          <w:rPr>
            <w:rFonts w:ascii="Arial" w:eastAsia="Arial" w:hAnsi="Arial" w:cs="굴림"/>
            <w:color w:val="0B0080"/>
            <w:kern w:val="0"/>
            <w:sz w:val="21"/>
            <w:szCs w:val="21"/>
            <w:u w:val="single" w:color="0000FF"/>
          </w:rPr>
          <w:t>obesity</w:t>
        </w:r>
      </w:hyperlink>
      <w:r w:rsidRPr="00420C82">
        <w:rPr>
          <w:rFonts w:ascii="Arial" w:eastAsia="Arial" w:hAnsi="Arial" w:cs="굴림"/>
          <w:color w:val="222222"/>
          <w:kern w:val="0"/>
          <w:sz w:val="21"/>
          <w:szCs w:val="21"/>
        </w:rPr>
        <w:t> and </w:t>
      </w:r>
      <w:hyperlink r:id="rId42" w:history="1">
        <w:r w:rsidRPr="00420C82">
          <w:rPr>
            <w:rFonts w:ascii="Arial" w:eastAsia="Arial" w:hAnsi="Arial" w:cs="굴림"/>
            <w:color w:val="0B0080"/>
            <w:kern w:val="0"/>
            <w:sz w:val="21"/>
            <w:szCs w:val="21"/>
            <w:u w:val="single" w:color="0000FF"/>
          </w:rPr>
          <w:t>Epstein-Barr virus infection</w:t>
        </w:r>
      </w:hyperlink>
    </w:p>
    <w:p w:rsidR="00420C82" w:rsidRPr="00420C82" w:rsidRDefault="00420C82" w:rsidP="00420C82">
      <w:pPr>
        <w:shd w:val="clear" w:color="auto" w:fill="FFFFFF"/>
        <w:spacing w:after="0" w:line="384" w:lineRule="auto"/>
        <w:textAlignment w:val="baseline"/>
        <w:rPr>
          <w:rFonts w:ascii="함초롬바탕" w:eastAsia="굴림" w:hAnsi="굴림" w:cs="굴림"/>
          <w:color w:val="0B0080"/>
          <w:kern w:val="0"/>
          <w:sz w:val="21"/>
          <w:szCs w:val="21"/>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r w:rsidRPr="00420C82">
        <w:rPr>
          <w:rFonts w:ascii="Source" w:eastAsia="Source" w:hAnsi="Source" w:cs="굴림"/>
          <w:color w:val="1E1E23"/>
          <w:kern w:val="0"/>
          <w:sz w:val="23"/>
          <w:szCs w:val="23"/>
        </w:rPr>
        <w:t>People with weakened immune systems have an increased risk for NHL. For example: </w:t>
      </w:r>
    </w:p>
    <w:p w:rsidR="00420C82" w:rsidRPr="00420C82" w:rsidRDefault="00420C82" w:rsidP="00420C82">
      <w:pPr>
        <w:numPr>
          <w:ilvl w:val="0"/>
          <w:numId w:val="6"/>
        </w:numPr>
        <w:spacing w:after="0" w:line="384" w:lineRule="auto"/>
        <w:ind w:left="600"/>
        <w:textAlignment w:val="baseline"/>
        <w:rPr>
          <w:rFonts w:ascii="함초롬바탕" w:eastAsia="굴림" w:hAnsi="굴림" w:cs="굴림"/>
          <w:color w:val="000000"/>
          <w:kern w:val="0"/>
          <w:szCs w:val="20"/>
        </w:rPr>
      </w:pPr>
      <w:r w:rsidRPr="00420C82">
        <w:rPr>
          <w:rFonts w:ascii="Source" w:eastAsia="Source" w:hAnsi="Source" w:cs="굴림"/>
          <w:color w:val="1E1E23"/>
          <w:kern w:val="0"/>
          <w:sz w:val="23"/>
          <w:szCs w:val="23"/>
        </w:rPr>
        <w:t>People who receive organ transplants are treated with drugs that suppress their immune system to prevent it from attacking the new organ. These people have a higher risk of developing NHL. </w:t>
      </w:r>
    </w:p>
    <w:p w:rsidR="00420C82" w:rsidRPr="00420C82" w:rsidRDefault="00420C82" w:rsidP="00420C82">
      <w:pPr>
        <w:numPr>
          <w:ilvl w:val="0"/>
          <w:numId w:val="8"/>
        </w:numPr>
        <w:spacing w:after="0" w:line="384" w:lineRule="auto"/>
        <w:ind w:left="600"/>
        <w:textAlignment w:val="baseline"/>
        <w:rPr>
          <w:rFonts w:ascii="함초롬바탕" w:eastAsia="굴림" w:hAnsi="굴림" w:cs="굴림"/>
          <w:color w:val="000000"/>
          <w:kern w:val="0"/>
          <w:szCs w:val="20"/>
        </w:rPr>
      </w:pPr>
      <w:r w:rsidRPr="00420C82">
        <w:rPr>
          <w:rFonts w:ascii="Source" w:eastAsia="Source" w:hAnsi="Source" w:cs="굴림"/>
          <w:color w:val="1E1E23"/>
          <w:kern w:val="0"/>
          <w:sz w:val="23"/>
          <w:szCs w:val="23"/>
        </w:rPr>
        <w:t>The </w:t>
      </w:r>
      <w:hyperlink r:id="rId43" w:history="1">
        <w:r w:rsidRPr="00420C82">
          <w:rPr>
            <w:rFonts w:ascii="Source" w:eastAsia="Source" w:hAnsi="Source" w:cs="굴림"/>
            <w:color w:val="0858A8"/>
            <w:kern w:val="0"/>
            <w:sz w:val="23"/>
            <w:szCs w:val="23"/>
            <w:u w:val="single" w:color="0000FF"/>
          </w:rPr>
          <w:t>human immunodeficiency virus (HIV)</w:t>
        </w:r>
      </w:hyperlink>
      <w:r w:rsidRPr="00420C82">
        <w:rPr>
          <w:rFonts w:ascii="Source" w:eastAsia="Source" w:hAnsi="Source" w:cs="굴림"/>
          <w:color w:val="1E1E23"/>
          <w:kern w:val="0"/>
          <w:sz w:val="23"/>
          <w:szCs w:val="23"/>
        </w:rPr>
        <w:t> can weaken the immune system, and people infected with HIV are at increased risk of NHL. </w:t>
      </w:r>
    </w:p>
    <w:p w:rsidR="00420C82" w:rsidRPr="00420C82" w:rsidRDefault="00420C82" w:rsidP="00420C82">
      <w:pPr>
        <w:numPr>
          <w:ilvl w:val="0"/>
          <w:numId w:val="8"/>
        </w:numPr>
        <w:spacing w:after="0" w:line="384" w:lineRule="auto"/>
        <w:ind w:left="600"/>
        <w:textAlignment w:val="baseline"/>
        <w:rPr>
          <w:rFonts w:ascii="함초롬바탕" w:eastAsia="굴림" w:hAnsi="굴림" w:cs="굴림"/>
          <w:color w:val="000000"/>
          <w:kern w:val="0"/>
          <w:szCs w:val="20"/>
        </w:rPr>
      </w:pPr>
      <w:r w:rsidRPr="00420C82">
        <w:rPr>
          <w:rFonts w:ascii="Source" w:eastAsia="Source" w:hAnsi="Source" w:cs="굴림"/>
          <w:color w:val="1E1E23"/>
          <w:kern w:val="0"/>
          <w:sz w:val="23"/>
          <w:szCs w:val="23"/>
        </w:rPr>
        <w:t xml:space="preserve">In some genetic (inherited) syndromes, such as ataxia-telangiectasia (AT) and </w:t>
      </w:r>
      <w:proofErr w:type="spellStart"/>
      <w:r w:rsidRPr="00420C82">
        <w:rPr>
          <w:rFonts w:ascii="Source" w:eastAsia="Source" w:hAnsi="Source" w:cs="굴림"/>
          <w:color w:val="1E1E23"/>
          <w:kern w:val="0"/>
          <w:sz w:val="23"/>
          <w:szCs w:val="23"/>
        </w:rPr>
        <w:t>Wiskott</w:t>
      </w:r>
      <w:proofErr w:type="spellEnd"/>
      <w:r w:rsidRPr="00420C82">
        <w:rPr>
          <w:rFonts w:ascii="Source" w:eastAsia="Source" w:hAnsi="Source" w:cs="굴림"/>
          <w:color w:val="1E1E23"/>
          <w:kern w:val="0"/>
          <w:sz w:val="23"/>
          <w:szCs w:val="23"/>
        </w:rPr>
        <w:t>-Aldrich syndrome, children are born with a deficient immune system. Along with an increased risk of serious infections, these children also have a higher risk of developing NHL.</w:t>
      </w: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000000"/>
          <w:kern w:val="0"/>
          <w:szCs w:val="20"/>
        </w:rPr>
      </w:pPr>
      <w:r w:rsidRPr="00420C82">
        <w:rPr>
          <w:rFonts w:ascii="Arial" w:eastAsia="Arial" w:hAnsi="Arial" w:cs="Arial"/>
          <w:color w:val="222222"/>
          <w:kern w:val="0"/>
          <w:sz w:val="21"/>
          <w:szCs w:val="21"/>
        </w:rPr>
        <w:t>In </w:t>
      </w:r>
      <w:hyperlink r:id="rId44" w:history="1">
        <w:r w:rsidRPr="00420C82">
          <w:rPr>
            <w:rFonts w:ascii="Arial" w:eastAsia="Arial" w:hAnsi="Arial" w:cs="Arial"/>
            <w:color w:val="0B0080"/>
            <w:kern w:val="0"/>
            <w:sz w:val="21"/>
            <w:szCs w:val="21"/>
            <w:u w:val="single" w:color="0000FF"/>
          </w:rPr>
          <w:t>immunology</w:t>
        </w:r>
      </w:hyperlink>
      <w:r w:rsidRPr="00420C82">
        <w:rPr>
          <w:rFonts w:ascii="Arial" w:eastAsia="Arial" w:hAnsi="Arial" w:cs="Arial"/>
          <w:color w:val="222222"/>
          <w:kern w:val="0"/>
          <w:sz w:val="21"/>
          <w:szCs w:val="21"/>
        </w:rPr>
        <w:t>, the </w:t>
      </w:r>
      <w:r w:rsidRPr="00420C82">
        <w:rPr>
          <w:rFonts w:ascii="굴림" w:eastAsia="굴림" w:hAnsi="굴림" w:cs="굴림" w:hint="eastAsia"/>
          <w:b/>
          <w:bCs/>
          <w:color w:val="000000"/>
          <w:kern w:val="0"/>
          <w:szCs w:val="20"/>
        </w:rPr>
        <w:t>CD3</w:t>
      </w:r>
      <w:r w:rsidRPr="00420C82">
        <w:rPr>
          <w:rFonts w:ascii="Arial" w:eastAsia="Arial" w:hAnsi="Arial" w:cs="Arial"/>
          <w:color w:val="222222"/>
          <w:kern w:val="0"/>
          <w:sz w:val="21"/>
          <w:szCs w:val="21"/>
        </w:rPr>
        <w:t> (</w:t>
      </w:r>
      <w:hyperlink r:id="rId45" w:history="1">
        <w:r w:rsidRPr="00420C82">
          <w:rPr>
            <w:rFonts w:ascii="굴림" w:eastAsia="굴림" w:hAnsi="굴림" w:cs="굴림" w:hint="eastAsia"/>
            <w:b/>
            <w:bCs/>
            <w:color w:val="0B0080"/>
            <w:kern w:val="0"/>
            <w:szCs w:val="20"/>
            <w:u w:val="single" w:color="0000FF"/>
          </w:rPr>
          <w:t>cluster of differentiation</w:t>
        </w:r>
      </w:hyperlink>
      <w:r w:rsidRPr="00420C82">
        <w:rPr>
          <w:rFonts w:ascii="굴림" w:eastAsia="굴림" w:hAnsi="굴림" w:cs="굴림" w:hint="eastAsia"/>
          <w:b/>
          <w:bCs/>
          <w:color w:val="000000"/>
          <w:kern w:val="0"/>
          <w:szCs w:val="20"/>
        </w:rPr>
        <w:t> 3</w:t>
      </w:r>
      <w:r w:rsidRPr="00420C82">
        <w:rPr>
          <w:rFonts w:ascii="Arial" w:eastAsia="Arial" w:hAnsi="Arial" w:cs="Arial"/>
          <w:color w:val="222222"/>
          <w:kern w:val="0"/>
          <w:sz w:val="21"/>
          <w:szCs w:val="21"/>
        </w:rPr>
        <w:t>) </w:t>
      </w:r>
      <w:hyperlink r:id="rId46" w:history="1">
        <w:r w:rsidRPr="00420C82">
          <w:rPr>
            <w:rFonts w:ascii="Arial" w:eastAsia="Arial" w:hAnsi="Arial" w:cs="Arial"/>
            <w:color w:val="0B0080"/>
            <w:kern w:val="0"/>
            <w:sz w:val="21"/>
            <w:szCs w:val="21"/>
            <w:u w:val="single" w:color="0000FF"/>
          </w:rPr>
          <w:t>T cell</w:t>
        </w:r>
      </w:hyperlink>
      <w:hyperlink r:id="rId47" w:history="1">
        <w:r w:rsidRPr="00420C82">
          <w:rPr>
            <w:rFonts w:ascii="Arial" w:eastAsia="Arial" w:hAnsi="Arial" w:cs="Arial"/>
            <w:color w:val="0B0080"/>
            <w:kern w:val="0"/>
            <w:sz w:val="21"/>
            <w:szCs w:val="21"/>
            <w:u w:val="single" w:color="0000FF"/>
          </w:rPr>
          <w:t>co-receptor</w:t>
        </w:r>
      </w:hyperlink>
      <w:r w:rsidRPr="00420C82">
        <w:rPr>
          <w:rFonts w:ascii="Arial" w:eastAsia="Arial" w:hAnsi="Arial" w:cs="Arial"/>
          <w:color w:val="222222"/>
          <w:kern w:val="0"/>
          <w:sz w:val="21"/>
          <w:szCs w:val="21"/>
        </w:rPr>
        <w:t> helps to activate both the cytotoxic T cell (CD8+ naive T cells) and also T helper cells (CD4+ naive T cells). It consists of a protein complex and is composed of four distinct chains. In mammals, the complex contains a </w:t>
      </w:r>
      <w:hyperlink r:id="rId48" w:history="1">
        <w:r w:rsidRPr="00420C82">
          <w:rPr>
            <w:rFonts w:ascii="Arial" w:eastAsia="Arial" w:hAnsi="Arial" w:cs="Arial"/>
            <w:color w:val="0B0080"/>
            <w:kern w:val="0"/>
            <w:sz w:val="21"/>
            <w:szCs w:val="21"/>
            <w:u w:val="single" w:color="0000FF"/>
          </w:rPr>
          <w:t>CD3γ</w:t>
        </w:r>
      </w:hyperlink>
      <w:r w:rsidRPr="00420C82">
        <w:rPr>
          <w:rFonts w:ascii="Arial" w:eastAsia="Arial" w:hAnsi="Arial" w:cs="Arial"/>
          <w:color w:val="222222"/>
          <w:kern w:val="0"/>
          <w:sz w:val="21"/>
          <w:szCs w:val="21"/>
        </w:rPr>
        <w:t> chain, a </w:t>
      </w:r>
      <w:hyperlink r:id="rId49" w:history="1">
        <w:r w:rsidRPr="00420C82">
          <w:rPr>
            <w:rFonts w:ascii="Arial" w:eastAsia="Arial" w:hAnsi="Arial" w:cs="Arial"/>
            <w:color w:val="0B0080"/>
            <w:kern w:val="0"/>
            <w:sz w:val="21"/>
            <w:szCs w:val="21"/>
            <w:u w:val="single" w:color="0000FF"/>
          </w:rPr>
          <w:t>CD3δ</w:t>
        </w:r>
      </w:hyperlink>
      <w:r w:rsidRPr="00420C82">
        <w:rPr>
          <w:rFonts w:ascii="Arial" w:eastAsia="Arial" w:hAnsi="Arial" w:cs="Arial"/>
          <w:color w:val="222222"/>
          <w:kern w:val="0"/>
          <w:sz w:val="21"/>
          <w:szCs w:val="21"/>
        </w:rPr>
        <w:t> chain, and two </w:t>
      </w:r>
      <w:hyperlink r:id="rId50" w:history="1">
        <w:r w:rsidRPr="00420C82">
          <w:rPr>
            <w:rFonts w:ascii="Arial" w:eastAsia="Arial" w:hAnsi="Arial" w:cs="Arial"/>
            <w:color w:val="0B0080"/>
            <w:kern w:val="0"/>
            <w:sz w:val="21"/>
            <w:szCs w:val="21"/>
            <w:u w:val="single" w:color="0000FF"/>
          </w:rPr>
          <w:t>CD3ε</w:t>
        </w:r>
      </w:hyperlink>
      <w:r w:rsidRPr="00420C82">
        <w:rPr>
          <w:rFonts w:ascii="Arial" w:eastAsia="Arial" w:hAnsi="Arial" w:cs="Arial"/>
          <w:color w:val="222222"/>
          <w:kern w:val="0"/>
          <w:sz w:val="21"/>
          <w:szCs w:val="21"/>
        </w:rPr>
        <w:t> chains. These chains associate with the </w:t>
      </w:r>
      <w:hyperlink r:id="rId51" w:history="1">
        <w:r w:rsidRPr="00420C82">
          <w:rPr>
            <w:rFonts w:ascii="Arial" w:eastAsia="Arial" w:hAnsi="Arial" w:cs="Arial"/>
            <w:color w:val="0B0080"/>
            <w:kern w:val="0"/>
            <w:sz w:val="21"/>
            <w:szCs w:val="21"/>
            <w:u w:val="single" w:color="0000FF"/>
          </w:rPr>
          <w:t>T-cell receptor</w:t>
        </w:r>
      </w:hyperlink>
      <w:r w:rsidRPr="00420C82">
        <w:rPr>
          <w:rFonts w:ascii="Arial" w:eastAsia="Arial" w:hAnsi="Arial" w:cs="Arial"/>
          <w:color w:val="222222"/>
          <w:kern w:val="0"/>
          <w:sz w:val="21"/>
          <w:szCs w:val="21"/>
        </w:rPr>
        <w:t> (TCR) and the </w:t>
      </w:r>
      <w:hyperlink r:id="rId52" w:history="1">
        <w:r w:rsidRPr="00420C82">
          <w:rPr>
            <w:rFonts w:ascii="Arial" w:eastAsia="Arial" w:hAnsi="Arial" w:cs="Arial"/>
            <w:color w:val="0B0080"/>
            <w:kern w:val="0"/>
            <w:sz w:val="21"/>
            <w:szCs w:val="21"/>
            <w:u w:val="single" w:color="0000FF"/>
          </w:rPr>
          <w:t>ζ-chain</w:t>
        </w:r>
      </w:hyperlink>
      <w:r w:rsidRPr="00420C82">
        <w:rPr>
          <w:rFonts w:ascii="Arial" w:eastAsia="Arial" w:hAnsi="Arial" w:cs="Arial"/>
          <w:color w:val="222222"/>
          <w:kern w:val="0"/>
          <w:sz w:val="21"/>
          <w:szCs w:val="21"/>
        </w:rPr>
        <w:t> (zeta-chain) to generate an activation signal in </w:t>
      </w:r>
      <w:hyperlink r:id="rId53" w:history="1">
        <w:r w:rsidRPr="00420C82">
          <w:rPr>
            <w:rFonts w:ascii="Arial" w:eastAsia="Arial" w:hAnsi="Arial" w:cs="Arial"/>
            <w:color w:val="0B0080"/>
            <w:kern w:val="0"/>
            <w:sz w:val="21"/>
            <w:szCs w:val="21"/>
            <w:u w:val="single" w:color="0000FF"/>
          </w:rPr>
          <w:t>T lymphocytes</w:t>
        </w:r>
      </w:hyperlink>
      <w:r w:rsidRPr="00420C82">
        <w:rPr>
          <w:rFonts w:ascii="Arial" w:eastAsia="Arial" w:hAnsi="Arial" w:cs="Arial"/>
          <w:color w:val="222222"/>
          <w:kern w:val="0"/>
          <w:sz w:val="21"/>
          <w:szCs w:val="21"/>
        </w:rPr>
        <w:t>. The TCR, ζ-chain, and CD3 molecules together constitute the TCR complex.</w:t>
      </w: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r w:rsidRPr="00420C82">
        <w:rPr>
          <w:rFonts w:ascii="함초롬바탕" w:eastAsia="굴림" w:hAnsi="굴림" w:cs="굴림"/>
          <w:noProof/>
          <w:color w:val="222222"/>
          <w:kern w:val="0"/>
          <w:sz w:val="21"/>
          <w:szCs w:val="21"/>
        </w:rPr>
        <w:drawing>
          <wp:anchor distT="0" distB="0" distL="114300" distR="114300" simplePos="0" relativeHeight="251658240" behindDoc="0" locked="0" layoutInCell="1" allowOverlap="1">
            <wp:simplePos x="0" y="0"/>
            <wp:positionH relativeFrom="page">
              <wp:posOffset>1160145</wp:posOffset>
            </wp:positionH>
            <wp:positionV relativeFrom="page">
              <wp:posOffset>3467735</wp:posOffset>
            </wp:positionV>
            <wp:extent cx="2412365" cy="2845435"/>
            <wp:effectExtent l="0" t="0" r="0" b="0"/>
            <wp:wrapSquare wrapText="bothSides"/>
            <wp:docPr id="6" name="그림 6" descr="EMB00004240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80586056" descr="EMB00004240768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12365" cy="2845435"/>
                    </a:xfrm>
                    <a:prstGeom prst="rect">
                      <a:avLst/>
                    </a:prstGeom>
                    <a:noFill/>
                  </pic:spPr>
                </pic:pic>
              </a:graphicData>
            </a:graphic>
            <wp14:sizeRelH relativeFrom="page">
              <wp14:pctWidth>0</wp14:pctWidth>
            </wp14:sizeRelH>
            <wp14:sizeRelV relativeFrom="page">
              <wp14:pctHeight>0</wp14:pctHeight>
            </wp14:sizeRelV>
          </wp:anchor>
        </w:drawing>
      </w: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hd w:val="clear" w:color="auto" w:fill="FFFFFF"/>
        <w:spacing w:after="0" w:line="288" w:lineRule="auto"/>
        <w:jc w:val="left"/>
        <w:textAlignment w:val="baseline"/>
        <w:rPr>
          <w:rFonts w:ascii="함초롬바탕" w:eastAsia="굴림" w:hAnsi="굴림" w:cs="굴림"/>
          <w:color w:val="000000"/>
          <w:kern w:val="0"/>
          <w:szCs w:val="20"/>
        </w:rPr>
      </w:pPr>
      <w:r w:rsidRPr="00420C82">
        <w:rPr>
          <w:rFonts w:ascii="Arial" w:eastAsia="Arial" w:hAnsi="Arial" w:cs="Arial"/>
          <w:color w:val="222222"/>
          <w:kern w:val="0"/>
          <w:sz w:val="24"/>
          <w:szCs w:val="24"/>
        </w:rPr>
        <w:t>The </w:t>
      </w:r>
      <w:r w:rsidRPr="00420C82">
        <w:rPr>
          <w:rFonts w:ascii="굴림" w:eastAsia="굴림" w:hAnsi="굴림" w:cs="굴림" w:hint="eastAsia"/>
          <w:b/>
          <w:bCs/>
          <w:color w:val="000000"/>
          <w:kern w:val="0"/>
          <w:szCs w:val="20"/>
        </w:rPr>
        <w:t>MMR vaccine</w:t>
      </w:r>
      <w:r w:rsidRPr="00420C82">
        <w:rPr>
          <w:rFonts w:ascii="Arial" w:eastAsia="Arial" w:hAnsi="Arial" w:cs="Arial"/>
          <w:color w:val="222222"/>
          <w:kern w:val="0"/>
          <w:sz w:val="24"/>
          <w:szCs w:val="24"/>
        </w:rPr>
        <w:t> is a </w:t>
      </w:r>
      <w:r w:rsidRPr="00420C82">
        <w:rPr>
          <w:rFonts w:ascii="굴림" w:eastAsia="굴림" w:hAnsi="굴림" w:cs="굴림" w:hint="eastAsia"/>
          <w:b/>
          <w:bCs/>
          <w:color w:val="000000"/>
          <w:kern w:val="0"/>
          <w:szCs w:val="20"/>
        </w:rPr>
        <w:t>vaccine</w:t>
      </w:r>
      <w:r w:rsidRPr="00420C82">
        <w:rPr>
          <w:rFonts w:ascii="Arial" w:eastAsia="Arial" w:hAnsi="Arial" w:cs="Arial"/>
          <w:color w:val="222222"/>
          <w:kern w:val="0"/>
          <w:sz w:val="24"/>
          <w:szCs w:val="24"/>
        </w:rPr>
        <w:t> against measles, mumps, and rubella (German measles). The first dose is generally given to children around 9 to 15 months of age, with a second dose at 15 months to 6 years of age, with at least 4 weeks between the doses.</w:t>
      </w: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r w:rsidRPr="00420C82">
        <w:rPr>
          <w:rFonts w:ascii="함초롬바탕" w:eastAsia="함초롬바탕" w:hAnsi="함초롬바탕" w:cs="함초롬바탕" w:hint="eastAsia"/>
          <w:color w:val="000000"/>
          <w:kern w:val="0"/>
          <w:szCs w:val="20"/>
        </w:rPr>
        <w:t xml:space="preserve">아데노신 </w:t>
      </w:r>
      <w:proofErr w:type="spellStart"/>
      <w:r w:rsidRPr="00420C82">
        <w:rPr>
          <w:rFonts w:ascii="함초롬바탕" w:eastAsia="함초롬바탕" w:hAnsi="함초롬바탕" w:cs="함초롬바탕" w:hint="eastAsia"/>
          <w:color w:val="000000"/>
          <w:kern w:val="0"/>
          <w:szCs w:val="20"/>
        </w:rPr>
        <w:t>디아</w:t>
      </w:r>
      <w:proofErr w:type="spellEnd"/>
      <w:r w:rsidRPr="00420C82">
        <w:rPr>
          <w:rFonts w:ascii="함초롬바탕" w:eastAsia="함초롬바탕" w:hAnsi="함초롬바탕" w:cs="함초롬바탕" w:hint="eastAsia"/>
          <w:color w:val="000000"/>
          <w:kern w:val="0"/>
          <w:szCs w:val="20"/>
        </w:rPr>
        <w:t xml:space="preserve"> 미나 아제 </w:t>
      </w:r>
      <w:r w:rsidRPr="00420C82">
        <w:rPr>
          <w:rFonts w:ascii="함초롬바탕" w:eastAsia="함초롬바탕" w:hAnsi="굴림" w:cs="굴림"/>
          <w:color w:val="000000"/>
          <w:kern w:val="0"/>
          <w:szCs w:val="20"/>
        </w:rPr>
        <w:t>(adenosine deaminase, ADA)</w:t>
      </w:r>
      <w:r w:rsidRPr="00420C82">
        <w:rPr>
          <w:rFonts w:ascii="함초롬바탕" w:eastAsia="함초롬바탕" w:hAnsi="함초롬바탕" w:cs="함초롬바탕" w:hint="eastAsia"/>
          <w:color w:val="000000"/>
          <w:kern w:val="0"/>
          <w:szCs w:val="20"/>
        </w:rPr>
        <w:t>를 암호화하는 유전자의 돌연변이에서 유래한다</w:t>
      </w:r>
      <w:r w:rsidRPr="00420C82">
        <w:rPr>
          <w:rFonts w:ascii="함초롬바탕" w:eastAsia="함초롬바탕" w:hAnsi="굴림" w:cs="굴림"/>
          <w:color w:val="000000"/>
          <w:kern w:val="0"/>
          <w:szCs w:val="20"/>
        </w:rPr>
        <w:t xml:space="preserve">. </w:t>
      </w:r>
      <w:r w:rsidRPr="00420C82">
        <w:rPr>
          <w:rFonts w:ascii="함초롬바탕" w:eastAsia="함초롬바탕" w:hAnsi="함초롬바탕" w:cs="함초롬바탕" w:hint="eastAsia"/>
          <w:color w:val="000000"/>
          <w:kern w:val="0"/>
          <w:szCs w:val="20"/>
        </w:rPr>
        <w:t xml:space="preserve">이 효소가 없으면 </w:t>
      </w:r>
      <w:r w:rsidRPr="00420C82">
        <w:rPr>
          <w:rFonts w:ascii="함초롬바탕" w:eastAsia="함초롬바탕" w:hAnsi="굴림" w:cs="굴림"/>
          <w:color w:val="000000"/>
          <w:kern w:val="0"/>
          <w:szCs w:val="20"/>
        </w:rPr>
        <w:t xml:space="preserve">ADP, GTP </w:t>
      </w:r>
      <w:r w:rsidRPr="00420C82">
        <w:rPr>
          <w:rFonts w:ascii="함초롬바탕" w:eastAsia="함초롬바탕" w:hAnsi="함초롬바탕" w:cs="함초롬바탕" w:hint="eastAsia"/>
          <w:color w:val="000000"/>
          <w:kern w:val="0"/>
          <w:szCs w:val="20"/>
        </w:rPr>
        <w:t xml:space="preserve">및 </w:t>
      </w:r>
      <w:proofErr w:type="spellStart"/>
      <w:r w:rsidRPr="00420C82">
        <w:rPr>
          <w:rFonts w:ascii="함초롬바탕" w:eastAsia="함초롬바탕" w:hAnsi="굴림" w:cs="굴림"/>
          <w:color w:val="000000"/>
          <w:kern w:val="0"/>
          <w:szCs w:val="20"/>
        </w:rPr>
        <w:t>dATP</w:t>
      </w:r>
      <w:proofErr w:type="spellEnd"/>
      <w:r w:rsidRPr="00420C82">
        <w:rPr>
          <w:rFonts w:ascii="함초롬바탕" w:eastAsia="함초롬바탕" w:hAnsi="함초롬바탕" w:cs="함초롬바탕" w:hint="eastAsia"/>
          <w:color w:val="000000"/>
          <w:kern w:val="0"/>
          <w:szCs w:val="20"/>
        </w:rPr>
        <w:t xml:space="preserve">와 </w:t>
      </w: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Arial"/>
          <w:color w:val="222222"/>
          <w:kern w:val="0"/>
          <w:sz w:val="21"/>
          <w:szCs w:val="21"/>
        </w:rPr>
        <w:t>ADA deficiency is due to a lack of the </w:t>
      </w:r>
      <w:proofErr w:type="spellStart"/>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"https://en.wikipedia.org/wiki/Enzyme" </w:instrText>
      </w:r>
      <w:r w:rsidRPr="00420C82">
        <w:rPr>
          <w:rFonts w:ascii="함초롬바탕" w:eastAsia="굴림" w:hAnsi="굴림" w:cs="굴림"/>
          <w:color w:val="000000"/>
          <w:kern w:val="0"/>
          <w:szCs w:val="20"/>
        </w:rPr>
        <w:fldChar w:fldCharType="separate"/>
      </w:r>
      <w:r w:rsidRPr="00420C82">
        <w:rPr>
          <w:rFonts w:ascii="Arial" w:eastAsia="Arial" w:hAnsi="Arial" w:cs="Arial"/>
          <w:color w:val="0B0080"/>
          <w:kern w:val="0"/>
          <w:sz w:val="21"/>
          <w:szCs w:val="21"/>
          <w:u w:val="single" w:color="0000FF"/>
        </w:rPr>
        <w:t>enzyme</w:t>
      </w:r>
      <w:r w:rsidRPr="00420C82">
        <w:rPr>
          <w:rFonts w:ascii="함초롬바탕" w:eastAsia="굴림" w:hAnsi="굴림" w:cs="굴림"/>
          <w:color w:val="000000"/>
          <w:kern w:val="0"/>
          <w:szCs w:val="20"/>
        </w:rPr>
        <w:fldChar w:fldCharType="end"/>
      </w:r>
      <w:hyperlink r:id="rId55" w:history="1">
        <w:r w:rsidRPr="00420C82">
          <w:rPr>
            <w:rFonts w:ascii="Arial" w:eastAsia="Arial" w:hAnsi="Arial" w:cs="Arial"/>
            <w:color w:val="0B0080"/>
            <w:kern w:val="0"/>
            <w:sz w:val="21"/>
            <w:szCs w:val="21"/>
            <w:u w:val="single" w:color="0000FF"/>
          </w:rPr>
          <w:t>adenosine</w:t>
        </w:r>
        <w:proofErr w:type="spellEnd"/>
        <w:r w:rsidRPr="00420C82">
          <w:rPr>
            <w:rFonts w:ascii="Arial" w:eastAsia="Arial" w:hAnsi="Arial" w:cs="Arial"/>
            <w:color w:val="0B0080"/>
            <w:kern w:val="0"/>
            <w:sz w:val="21"/>
            <w:szCs w:val="21"/>
            <w:u w:val="single" w:color="0000FF"/>
          </w:rPr>
          <w:t xml:space="preserve"> deaminase</w:t>
        </w:r>
      </w:hyperlink>
      <w:r w:rsidRPr="00420C82">
        <w:rPr>
          <w:rFonts w:ascii="Arial" w:eastAsia="Arial" w:hAnsi="Arial" w:cs="Arial"/>
          <w:color w:val="222222"/>
          <w:kern w:val="0"/>
          <w:sz w:val="21"/>
          <w:szCs w:val="21"/>
        </w:rPr>
        <w:t>. This deficiency results in an accumulation of </w:t>
      </w:r>
      <w:hyperlink r:id="rId56" w:history="1">
        <w:r w:rsidRPr="00420C82">
          <w:rPr>
            <w:rFonts w:ascii="Arial" w:eastAsia="Arial" w:hAnsi="Arial" w:cs="Arial"/>
            <w:color w:val="0B0080"/>
            <w:kern w:val="0"/>
            <w:sz w:val="21"/>
            <w:szCs w:val="21"/>
            <w:u w:val="single" w:color="0000FF"/>
          </w:rPr>
          <w:t>deoxyadenosine</w:t>
        </w:r>
      </w:hyperlink>
      <w:proofErr w:type="gramStart"/>
      <w:r w:rsidRPr="00420C82">
        <w:rPr>
          <w:rFonts w:ascii="Arial" w:eastAsia="Arial" w:hAnsi="Arial" w:cs="Arial"/>
          <w:color w:val="222222"/>
          <w:kern w:val="0"/>
          <w:sz w:val="21"/>
          <w:szCs w:val="21"/>
        </w:rPr>
        <w:t>,</w:t>
      </w:r>
      <w:proofErr w:type="gramEnd"/>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"https://en.wikipedia.org/wiki/Adenosine_deaminase_deficiency" \l "cite_note-titleAdenosine_Deaminase_(ADA)_Deficiency-6" </w:instrText>
      </w:r>
      <w:r w:rsidRPr="00420C82">
        <w:rPr>
          <w:rFonts w:ascii="함초롬바탕" w:eastAsia="굴림" w:hAnsi="굴림" w:cs="굴림"/>
          <w:color w:val="000000"/>
          <w:kern w:val="0"/>
          <w:szCs w:val="20"/>
        </w:rPr>
        <w:fldChar w:fldCharType="separate"/>
      </w:r>
      <w:r w:rsidRPr="00420C82">
        <w:rPr>
          <w:rFonts w:ascii="Arial" w:eastAsia="Arial" w:hAnsi="Arial" w:cs="Arial"/>
          <w:color w:val="0B0080"/>
          <w:kern w:val="0"/>
          <w:sz w:val="21"/>
          <w:szCs w:val="21"/>
          <w:u w:val="single" w:color="0000FF"/>
          <w:vertAlign w:val="superscript"/>
        </w:rPr>
        <w:t>[6]</w:t>
      </w:r>
      <w:r w:rsidRPr="00420C82">
        <w:rPr>
          <w:rFonts w:ascii="함초롬바탕" w:eastAsia="굴림" w:hAnsi="굴림" w:cs="굴림"/>
          <w:color w:val="000000"/>
          <w:kern w:val="0"/>
          <w:szCs w:val="20"/>
        </w:rPr>
        <w:fldChar w:fldCharType="end"/>
      </w:r>
      <w:r w:rsidRPr="00420C82">
        <w:rPr>
          <w:rFonts w:ascii="Arial" w:eastAsia="Arial" w:hAnsi="Arial" w:cs="Arial"/>
          <w:color w:val="222222"/>
          <w:kern w:val="0"/>
          <w:sz w:val="21"/>
          <w:szCs w:val="21"/>
        </w:rPr>
        <w:t> which, in turn, leads to:</w:t>
      </w:r>
    </w:p>
    <w:p w:rsidR="00420C82" w:rsidRPr="00420C82" w:rsidRDefault="00420C82" w:rsidP="00420C82">
      <w:pPr>
        <w:numPr>
          <w:ilvl w:val="0"/>
          <w:numId w:val="10"/>
        </w:numPr>
        <w:shd w:val="clear" w:color="auto" w:fill="FFFFFF"/>
        <w:spacing w:after="0" w:line="384" w:lineRule="auto"/>
        <w:ind w:left="600"/>
        <w:textAlignment w:val="baseline"/>
        <w:rPr>
          <w:rFonts w:ascii="함초롬바탕" w:eastAsia="굴림" w:hAnsi="굴림" w:cs="굴림"/>
          <w:color w:val="000000"/>
          <w:kern w:val="0"/>
          <w:szCs w:val="20"/>
        </w:rPr>
      </w:pPr>
      <w:proofErr w:type="gramStart"/>
      <w:r w:rsidRPr="00420C82">
        <w:rPr>
          <w:rFonts w:ascii="Arial" w:eastAsia="Arial" w:hAnsi="Arial" w:cs="Arial"/>
          <w:color w:val="222222"/>
          <w:kern w:val="0"/>
          <w:sz w:val="21"/>
          <w:szCs w:val="21"/>
        </w:rPr>
        <w:t>a</w:t>
      </w:r>
      <w:proofErr w:type="gramEnd"/>
      <w:r w:rsidRPr="00420C82">
        <w:rPr>
          <w:rFonts w:ascii="Arial" w:eastAsia="Arial" w:hAnsi="Arial" w:cs="Arial"/>
          <w:color w:val="222222"/>
          <w:kern w:val="0"/>
          <w:sz w:val="21"/>
          <w:szCs w:val="21"/>
        </w:rPr>
        <w:t xml:space="preserve"> buildup of </w:t>
      </w:r>
      <w:proofErr w:type="spellStart"/>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"https://en.wikipedia.org/wiki/Deoxyadenosine_triphosphate" </w:instrText>
      </w:r>
      <w:r w:rsidRPr="00420C82">
        <w:rPr>
          <w:rFonts w:ascii="함초롬바탕" w:eastAsia="굴림" w:hAnsi="굴림" w:cs="굴림"/>
          <w:color w:val="000000"/>
          <w:kern w:val="0"/>
          <w:szCs w:val="20"/>
        </w:rPr>
        <w:fldChar w:fldCharType="separate"/>
      </w:r>
      <w:r w:rsidRPr="00420C82">
        <w:rPr>
          <w:rFonts w:ascii="Arial" w:eastAsia="Arial" w:hAnsi="Arial" w:cs="Arial"/>
          <w:color w:val="0B0080"/>
          <w:kern w:val="0"/>
          <w:sz w:val="21"/>
          <w:szCs w:val="21"/>
          <w:u w:val="single" w:color="0000FF"/>
        </w:rPr>
        <w:t>dATP</w:t>
      </w:r>
      <w:proofErr w:type="spellEnd"/>
      <w:r w:rsidRPr="00420C82">
        <w:rPr>
          <w:rFonts w:ascii="함초롬바탕" w:eastAsia="굴림" w:hAnsi="굴림" w:cs="굴림"/>
          <w:color w:val="000000"/>
          <w:kern w:val="0"/>
          <w:szCs w:val="20"/>
        </w:rPr>
        <w:fldChar w:fldCharType="end"/>
      </w:r>
      <w:r w:rsidRPr="00420C82">
        <w:rPr>
          <w:rFonts w:ascii="Arial" w:eastAsia="Arial" w:hAnsi="Arial" w:cs="Arial"/>
          <w:color w:val="222222"/>
          <w:kern w:val="0"/>
          <w:sz w:val="21"/>
          <w:szCs w:val="21"/>
        </w:rPr>
        <w:t> in all cells, which inhibits </w:t>
      </w:r>
      <w:hyperlink r:id="rId57" w:history="1">
        <w:r w:rsidRPr="00420C82">
          <w:rPr>
            <w:rFonts w:ascii="Arial" w:eastAsia="Arial" w:hAnsi="Arial" w:cs="Arial"/>
            <w:color w:val="0B0080"/>
            <w:kern w:val="0"/>
            <w:sz w:val="21"/>
            <w:szCs w:val="21"/>
            <w:u w:val="single" w:color="0000FF"/>
          </w:rPr>
          <w:t>ribonucleotide reductase</w:t>
        </w:r>
      </w:hyperlink>
      <w:r w:rsidRPr="00420C82">
        <w:rPr>
          <w:rFonts w:ascii="Arial" w:eastAsia="Arial" w:hAnsi="Arial" w:cs="Arial"/>
          <w:color w:val="222222"/>
          <w:kern w:val="0"/>
          <w:sz w:val="21"/>
          <w:szCs w:val="21"/>
        </w:rPr>
        <w:t> and prevents </w:t>
      </w:r>
      <w:hyperlink r:id="rId58" w:history="1">
        <w:r w:rsidRPr="00420C82">
          <w:rPr>
            <w:rFonts w:ascii="Arial" w:eastAsia="Arial" w:hAnsi="Arial" w:cs="Arial"/>
            <w:color w:val="0B0080"/>
            <w:kern w:val="0"/>
            <w:sz w:val="21"/>
            <w:szCs w:val="21"/>
            <w:u w:val="single" w:color="0000FF"/>
          </w:rPr>
          <w:t>DNA synthesis</w:t>
        </w:r>
      </w:hyperlink>
      <w:r w:rsidRPr="00420C82">
        <w:rPr>
          <w:rFonts w:ascii="Arial" w:eastAsia="Arial" w:hAnsi="Arial" w:cs="Arial"/>
          <w:color w:val="222222"/>
          <w:kern w:val="0"/>
          <w:sz w:val="21"/>
          <w:szCs w:val="21"/>
        </w:rPr>
        <w:t>, so cells are unable to divide. Since developing </w:t>
      </w:r>
      <w:hyperlink r:id="rId59" w:history="1">
        <w:r w:rsidRPr="00420C82">
          <w:rPr>
            <w:rFonts w:ascii="Arial" w:eastAsia="Arial" w:hAnsi="Arial" w:cs="Arial"/>
            <w:color w:val="0B0080"/>
            <w:kern w:val="0"/>
            <w:sz w:val="21"/>
            <w:szCs w:val="21"/>
            <w:u w:val="single" w:color="0000FF"/>
          </w:rPr>
          <w:t>T cells</w:t>
        </w:r>
      </w:hyperlink>
      <w:r w:rsidRPr="00420C82">
        <w:rPr>
          <w:rFonts w:ascii="Arial" w:eastAsia="Arial" w:hAnsi="Arial" w:cs="Arial"/>
          <w:color w:val="222222"/>
          <w:kern w:val="0"/>
          <w:sz w:val="21"/>
          <w:szCs w:val="21"/>
        </w:rPr>
        <w:t> and </w:t>
      </w:r>
      <w:hyperlink r:id="rId60" w:history="1">
        <w:r w:rsidRPr="00420C82">
          <w:rPr>
            <w:rFonts w:ascii="Arial" w:eastAsia="Arial" w:hAnsi="Arial" w:cs="Arial"/>
            <w:color w:val="0B0080"/>
            <w:kern w:val="0"/>
            <w:sz w:val="21"/>
            <w:szCs w:val="21"/>
            <w:u w:val="single" w:color="0000FF"/>
          </w:rPr>
          <w:t>B cells</w:t>
        </w:r>
      </w:hyperlink>
      <w:r w:rsidRPr="00420C82">
        <w:rPr>
          <w:rFonts w:ascii="Arial" w:eastAsia="Arial" w:hAnsi="Arial" w:cs="Arial"/>
          <w:color w:val="222222"/>
          <w:kern w:val="0"/>
          <w:sz w:val="21"/>
          <w:szCs w:val="21"/>
        </w:rPr>
        <w:t xml:space="preserve"> are some of </w:t>
      </w:r>
      <w:r w:rsidRPr="00420C82">
        <w:rPr>
          <w:rFonts w:ascii="Arial" w:eastAsia="Arial" w:hAnsi="Arial" w:cs="Arial"/>
          <w:color w:val="222222"/>
          <w:kern w:val="0"/>
          <w:sz w:val="21"/>
          <w:szCs w:val="21"/>
        </w:rPr>
        <w:lastRenderedPageBreak/>
        <w:t>the most mitotically active cells, they are highly susceptible to this condition.</w:t>
      </w:r>
    </w:p>
    <w:p w:rsidR="00420C82" w:rsidRPr="00420C82" w:rsidRDefault="00420C82" w:rsidP="00420C82">
      <w:pPr>
        <w:numPr>
          <w:ilvl w:val="0"/>
          <w:numId w:val="10"/>
        </w:numPr>
        <w:shd w:val="clear" w:color="auto" w:fill="FFFFFF"/>
        <w:spacing w:after="0" w:line="384" w:lineRule="auto"/>
        <w:ind w:left="600"/>
        <w:textAlignment w:val="baseline"/>
        <w:rPr>
          <w:rFonts w:ascii="함초롬바탕" w:eastAsia="굴림" w:hAnsi="굴림" w:cs="굴림"/>
          <w:color w:val="000000"/>
          <w:kern w:val="0"/>
          <w:szCs w:val="20"/>
        </w:rPr>
      </w:pPr>
      <w:proofErr w:type="gramStart"/>
      <w:r w:rsidRPr="00420C82">
        <w:rPr>
          <w:rFonts w:ascii="Arial" w:eastAsia="Arial" w:hAnsi="Arial" w:cs="Arial"/>
          <w:color w:val="222222"/>
          <w:kern w:val="0"/>
          <w:sz w:val="21"/>
          <w:szCs w:val="21"/>
        </w:rPr>
        <w:t>an</w:t>
      </w:r>
      <w:proofErr w:type="gramEnd"/>
      <w:r w:rsidRPr="00420C82">
        <w:rPr>
          <w:rFonts w:ascii="Arial" w:eastAsia="Arial" w:hAnsi="Arial" w:cs="Arial"/>
          <w:color w:val="222222"/>
          <w:kern w:val="0"/>
          <w:sz w:val="21"/>
          <w:szCs w:val="21"/>
        </w:rPr>
        <w:t xml:space="preserve"> increase in </w:t>
      </w:r>
      <w:hyperlink r:id="rId61" w:history="1">
        <w:r w:rsidRPr="00420C82">
          <w:rPr>
            <w:rFonts w:ascii="Arial" w:eastAsia="Arial" w:hAnsi="Arial" w:cs="Arial"/>
            <w:color w:val="0B0080"/>
            <w:kern w:val="0"/>
            <w:sz w:val="21"/>
            <w:szCs w:val="21"/>
            <w:u w:val="single" w:color="0000FF"/>
          </w:rPr>
          <w:t>S-adenosylhomocysteine</w:t>
        </w:r>
      </w:hyperlink>
      <w:r w:rsidRPr="00420C82">
        <w:rPr>
          <w:rFonts w:ascii="Arial" w:eastAsia="Arial" w:hAnsi="Arial" w:cs="Arial"/>
          <w:color w:val="222222"/>
          <w:kern w:val="0"/>
          <w:sz w:val="21"/>
          <w:szCs w:val="21"/>
        </w:rPr>
        <w:t> since the enzyme adenosine deaminase is important in the </w:t>
      </w:r>
      <w:hyperlink r:id="rId62" w:history="1">
        <w:r w:rsidRPr="00420C82">
          <w:rPr>
            <w:rFonts w:ascii="Arial" w:eastAsia="Arial" w:hAnsi="Arial" w:cs="Arial"/>
            <w:color w:val="0B0080"/>
            <w:kern w:val="0"/>
            <w:sz w:val="21"/>
            <w:szCs w:val="21"/>
            <w:u w:val="single" w:color="0000FF"/>
          </w:rPr>
          <w:t>purine salvage pathway</w:t>
        </w:r>
      </w:hyperlink>
      <w:r w:rsidRPr="00420C82">
        <w:rPr>
          <w:rFonts w:ascii="Arial" w:eastAsia="Arial" w:hAnsi="Arial" w:cs="Arial"/>
          <w:color w:val="222222"/>
          <w:kern w:val="0"/>
          <w:sz w:val="21"/>
          <w:szCs w:val="21"/>
        </w:rPr>
        <w:t>; both substances are toxic to immature </w:t>
      </w:r>
      <w:hyperlink r:id="rId63" w:history="1">
        <w:r w:rsidRPr="00420C82">
          <w:rPr>
            <w:rFonts w:ascii="Arial" w:eastAsia="Arial" w:hAnsi="Arial" w:cs="Arial"/>
            <w:color w:val="0B0080"/>
            <w:kern w:val="0"/>
            <w:sz w:val="21"/>
            <w:szCs w:val="21"/>
            <w:u w:val="single" w:color="0000FF"/>
          </w:rPr>
          <w:t>lymphocytes</w:t>
        </w:r>
      </w:hyperlink>
      <w:r w:rsidRPr="00420C82">
        <w:rPr>
          <w:rFonts w:ascii="Arial" w:eastAsia="Arial" w:hAnsi="Arial" w:cs="Arial"/>
          <w:color w:val="222222"/>
          <w:kern w:val="0"/>
          <w:sz w:val="21"/>
          <w:szCs w:val="21"/>
        </w:rPr>
        <w:t>, which thus fail to mature.</w:t>
      </w:r>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Arial"/>
          <w:color w:val="222222"/>
          <w:kern w:val="0"/>
          <w:sz w:val="21"/>
          <w:szCs w:val="21"/>
        </w:rPr>
        <w:t>Because T cells undergo proliferation and development in the </w:t>
      </w:r>
      <w:hyperlink r:id="rId64" w:history="1">
        <w:r w:rsidRPr="00420C82">
          <w:rPr>
            <w:rFonts w:ascii="Arial" w:eastAsia="Arial" w:hAnsi="Arial" w:cs="Arial"/>
            <w:color w:val="0B0080"/>
            <w:kern w:val="0"/>
            <w:sz w:val="21"/>
            <w:szCs w:val="21"/>
            <w:u w:val="single" w:color="0000FF"/>
          </w:rPr>
          <w:t>thymus</w:t>
        </w:r>
      </w:hyperlink>
      <w:r w:rsidRPr="00420C82">
        <w:rPr>
          <w:rFonts w:ascii="Arial" w:eastAsia="Arial" w:hAnsi="Arial" w:cs="Arial"/>
          <w:color w:val="222222"/>
          <w:kern w:val="0"/>
          <w:sz w:val="21"/>
          <w:szCs w:val="21"/>
        </w:rPr>
        <w:t>, affected individuals typically have a small, underdeveloped </w:t>
      </w:r>
      <w:hyperlink r:id="rId65" w:history="1">
        <w:r w:rsidRPr="00420C82">
          <w:rPr>
            <w:rFonts w:ascii="Arial" w:eastAsia="Arial" w:hAnsi="Arial" w:cs="Arial"/>
            <w:color w:val="0B0080"/>
            <w:kern w:val="0"/>
            <w:sz w:val="21"/>
            <w:szCs w:val="21"/>
            <w:u w:val="single" w:color="0000FF"/>
          </w:rPr>
          <w:t>thymus</w:t>
        </w:r>
      </w:hyperlink>
      <w:r w:rsidRPr="00420C82">
        <w:rPr>
          <w:rFonts w:ascii="Arial" w:eastAsia="Arial" w:hAnsi="Arial" w:cs="Arial"/>
          <w:color w:val="222222"/>
          <w:kern w:val="0"/>
          <w:sz w:val="21"/>
          <w:szCs w:val="21"/>
        </w:rPr>
        <w:t>.</w:t>
      </w:r>
      <w:hyperlink r:id="rId66" w:anchor="cite_note-7" w:history="1">
        <w:r w:rsidRPr="00420C82">
          <w:rPr>
            <w:rFonts w:ascii="Arial" w:eastAsia="Arial" w:hAnsi="Arial" w:cs="Arial"/>
            <w:color w:val="0B0080"/>
            <w:kern w:val="0"/>
            <w:sz w:val="21"/>
            <w:szCs w:val="21"/>
            <w:u w:val="single" w:color="0000FF"/>
            <w:vertAlign w:val="superscript"/>
          </w:rPr>
          <w:t>[7]</w:t>
        </w:r>
      </w:hyperlink>
      <w:r w:rsidRPr="00420C82">
        <w:rPr>
          <w:rFonts w:ascii="Arial" w:eastAsia="Arial" w:hAnsi="Arial" w:cs="Arial"/>
          <w:color w:val="222222"/>
          <w:kern w:val="0"/>
          <w:sz w:val="21"/>
          <w:szCs w:val="21"/>
        </w:rPr>
        <w:t> As a result, the </w:t>
      </w:r>
      <w:hyperlink r:id="rId67" w:history="1">
        <w:r w:rsidRPr="00420C82">
          <w:rPr>
            <w:rFonts w:ascii="Arial" w:eastAsia="Arial" w:hAnsi="Arial" w:cs="Arial"/>
            <w:color w:val="0B0080"/>
            <w:kern w:val="0"/>
            <w:sz w:val="21"/>
            <w:szCs w:val="21"/>
            <w:u w:val="single" w:color="0000FF"/>
          </w:rPr>
          <w:t>immune system</w:t>
        </w:r>
      </w:hyperlink>
      <w:r w:rsidRPr="00420C82">
        <w:rPr>
          <w:rFonts w:ascii="Arial" w:eastAsia="Arial" w:hAnsi="Arial" w:cs="Arial"/>
          <w:color w:val="222222"/>
          <w:kern w:val="0"/>
          <w:sz w:val="21"/>
          <w:szCs w:val="21"/>
        </w:rPr>
        <w:t> is severely compromised or completely lacking.</w:t>
      </w:r>
    </w:p>
    <w:p w:rsidR="00420C82" w:rsidRPr="00420C82" w:rsidRDefault="00420C82" w:rsidP="00420C82">
      <w:pPr>
        <w:shd w:val="clear" w:color="auto" w:fill="FFFFFF"/>
        <w:spacing w:after="0" w:line="384" w:lineRule="auto"/>
        <w:textAlignment w:val="baseline"/>
        <w:rPr>
          <w:rFonts w:ascii="함초롬바탕" w:eastAsia="굴림" w:hAnsi="굴림" w:cs="굴림"/>
          <w:color w:val="222222"/>
          <w:kern w:val="0"/>
          <w:sz w:val="21"/>
          <w:szCs w:val="21"/>
        </w:rPr>
      </w:pPr>
      <w:r w:rsidRPr="00420C82">
        <w:rPr>
          <w:rFonts w:ascii="함초롬바탕" w:eastAsia="굴림" w:hAnsi="굴림" w:cs="굴림"/>
          <w:noProof/>
          <w:color w:val="222222"/>
          <w:kern w:val="0"/>
          <w:sz w:val="21"/>
          <w:szCs w:val="21"/>
        </w:rPr>
        <w:drawing>
          <wp:anchor distT="0" distB="0" distL="114300" distR="114300" simplePos="0" relativeHeight="251658240" behindDoc="0" locked="0" layoutInCell="1" allowOverlap="1">
            <wp:simplePos x="0" y="0"/>
            <wp:positionH relativeFrom="page">
              <wp:posOffset>1103630</wp:posOffset>
            </wp:positionH>
            <wp:positionV relativeFrom="page">
              <wp:posOffset>2632710</wp:posOffset>
            </wp:positionV>
            <wp:extent cx="2625090" cy="2110105"/>
            <wp:effectExtent l="0" t="0" r="3810" b="4445"/>
            <wp:wrapSquare wrapText="bothSides"/>
            <wp:docPr id="5" name="그림 5" descr="EMB00004240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80594840" descr="EMB00004240768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25090" cy="2110105"/>
                    </a:xfrm>
                    <a:prstGeom prst="rect">
                      <a:avLst/>
                    </a:prstGeom>
                    <a:noFill/>
                  </pic:spPr>
                </pic:pic>
              </a:graphicData>
            </a:graphic>
            <wp14:sizeRelH relativeFrom="page">
              <wp14:pctWidth>0</wp14:pctWidth>
            </wp14:sizeRelH>
            <wp14:sizeRelV relativeFrom="page">
              <wp14:pctHeight>0</wp14:pctHeight>
            </wp14:sizeRelV>
          </wp:anchor>
        </w:drawing>
      </w: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roofErr w:type="spellStart"/>
      <w:r w:rsidRPr="00420C82">
        <w:rPr>
          <w:rFonts w:ascii="함초롬바탕" w:eastAsia="함초롬바탕" w:hAnsi="함초롬바탕" w:cs="함초롬바탕" w:hint="eastAsia"/>
          <w:color w:val="000000"/>
          <w:kern w:val="0"/>
          <w:szCs w:val="20"/>
        </w:rPr>
        <w:t>퓨린</w:t>
      </w:r>
      <w:proofErr w:type="spellEnd"/>
      <w:r w:rsidRPr="00420C82">
        <w:rPr>
          <w:rFonts w:ascii="함초롬바탕" w:eastAsia="함초롬바탕" w:hAnsi="함초롬바탕" w:cs="함초롬바탕" w:hint="eastAsia"/>
          <w:color w:val="000000"/>
          <w:kern w:val="0"/>
          <w:szCs w:val="20"/>
        </w:rPr>
        <w:t xml:space="preserve"> 뉴 </w:t>
      </w:r>
      <w:proofErr w:type="spellStart"/>
      <w:r w:rsidRPr="00420C82">
        <w:rPr>
          <w:rFonts w:ascii="함초롬바탕" w:eastAsia="함초롬바탕" w:hAnsi="함초롬바탕" w:cs="함초롬바탕" w:hint="eastAsia"/>
          <w:color w:val="000000"/>
          <w:kern w:val="0"/>
          <w:szCs w:val="20"/>
        </w:rPr>
        <w:t>클레오</w:t>
      </w:r>
      <w:proofErr w:type="spellEnd"/>
      <w:r w:rsidRPr="00420C82">
        <w:rPr>
          <w:rFonts w:ascii="함초롬바탕" w:eastAsia="함초롬바탕" w:hAnsi="함초롬바탕" w:cs="함초롬바탕" w:hint="eastAsia"/>
          <w:color w:val="000000"/>
          <w:kern w:val="0"/>
          <w:szCs w:val="20"/>
        </w:rPr>
        <w:t xml:space="preserve"> 시드 포스 포 </w:t>
      </w:r>
      <w:proofErr w:type="spellStart"/>
      <w:r w:rsidRPr="00420C82">
        <w:rPr>
          <w:rFonts w:ascii="함초롬바탕" w:eastAsia="함초롬바탕" w:hAnsi="함초롬바탕" w:cs="함초롬바탕" w:hint="eastAsia"/>
          <w:color w:val="000000"/>
          <w:kern w:val="0"/>
          <w:szCs w:val="20"/>
        </w:rPr>
        <w:t>릴라</w:t>
      </w:r>
      <w:proofErr w:type="spellEnd"/>
      <w:r w:rsidRPr="00420C82">
        <w:rPr>
          <w:rFonts w:ascii="함초롬바탕" w:eastAsia="함초롬바탕" w:hAnsi="함초롬바탕" w:cs="함초롬바탕" w:hint="eastAsia"/>
          <w:color w:val="000000"/>
          <w:kern w:val="0"/>
          <w:szCs w:val="20"/>
        </w:rPr>
        <w:t xml:space="preserve"> 제 </w:t>
      </w:r>
      <w:r w:rsidRPr="00420C82">
        <w:rPr>
          <w:rFonts w:ascii="함초롬바탕" w:eastAsia="함초롬바탕" w:hAnsi="굴림" w:cs="굴림"/>
          <w:color w:val="000000"/>
          <w:kern w:val="0"/>
          <w:szCs w:val="20"/>
        </w:rPr>
        <w:t>(PNP)</w:t>
      </w:r>
      <w:r w:rsidRPr="00420C82">
        <w:rPr>
          <w:rFonts w:ascii="함초롬바탕" w:eastAsia="함초롬바탕" w:hAnsi="함초롬바탕" w:cs="함초롬바탕" w:hint="eastAsia"/>
          <w:color w:val="000000"/>
          <w:kern w:val="0"/>
          <w:szCs w:val="20"/>
        </w:rPr>
        <w:t xml:space="preserve">의 결핍으로 인해 </w:t>
      </w:r>
      <w:proofErr w:type="spellStart"/>
      <w:r w:rsidRPr="00420C82">
        <w:rPr>
          <w:rFonts w:ascii="함초롬바탕" w:eastAsia="함초롬바탕" w:hAnsi="굴림" w:cs="굴림"/>
          <w:color w:val="000000"/>
          <w:kern w:val="0"/>
          <w:szCs w:val="20"/>
        </w:rPr>
        <w:t>dGTP</w:t>
      </w:r>
      <w:proofErr w:type="spellEnd"/>
      <w:r w:rsidRPr="00420C82">
        <w:rPr>
          <w:rFonts w:ascii="함초롬바탕" w:eastAsia="함초롬바탕" w:hAnsi="함초롬바탕" w:cs="함초롬바탕" w:hint="eastAsia"/>
          <w:color w:val="000000"/>
          <w:kern w:val="0"/>
          <w:szCs w:val="20"/>
        </w:rPr>
        <w:t>가 축적되어 야기된다</w:t>
      </w: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000000"/>
          <w:kern w:val="0"/>
          <w:szCs w:val="20"/>
        </w:rPr>
      </w:pPr>
      <w:r w:rsidRPr="00420C82">
        <w:rPr>
          <w:rFonts w:ascii="굴림" w:eastAsia="굴림" w:hAnsi="굴림" w:cs="굴림" w:hint="eastAsia"/>
          <w:b/>
          <w:bCs/>
          <w:color w:val="000000"/>
          <w:kern w:val="0"/>
          <w:szCs w:val="20"/>
        </w:rPr>
        <w:t>Purine nucleoside phosphorylase deficiency</w:t>
      </w:r>
      <w:r w:rsidRPr="00420C82">
        <w:rPr>
          <w:rFonts w:ascii="Arial" w:eastAsia="Arial" w:hAnsi="Arial" w:cs="Arial"/>
          <w:color w:val="222222"/>
          <w:kern w:val="0"/>
          <w:sz w:val="21"/>
          <w:szCs w:val="21"/>
        </w:rPr>
        <w:t>, often called </w:t>
      </w:r>
      <w:r w:rsidRPr="00420C82">
        <w:rPr>
          <w:rFonts w:ascii="굴림" w:eastAsia="굴림" w:hAnsi="굴림" w:cs="굴림" w:hint="eastAsia"/>
          <w:b/>
          <w:bCs/>
          <w:color w:val="000000"/>
          <w:kern w:val="0"/>
          <w:szCs w:val="20"/>
        </w:rPr>
        <w:t>PNP-deficiency</w:t>
      </w:r>
      <w:r w:rsidRPr="00420C82">
        <w:rPr>
          <w:rFonts w:ascii="Arial" w:eastAsia="Arial" w:hAnsi="Arial" w:cs="Arial"/>
          <w:color w:val="222222"/>
          <w:kern w:val="0"/>
          <w:sz w:val="21"/>
          <w:szCs w:val="21"/>
        </w:rPr>
        <w:t>, is a rare </w:t>
      </w:r>
      <w:proofErr w:type="spellStart"/>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"https://en.wikipedia.org/wiki/Autosome" </w:instrText>
      </w:r>
      <w:r w:rsidRPr="00420C82">
        <w:rPr>
          <w:rFonts w:ascii="함초롬바탕" w:eastAsia="굴림" w:hAnsi="굴림" w:cs="굴림"/>
          <w:color w:val="000000"/>
          <w:kern w:val="0"/>
          <w:szCs w:val="20"/>
        </w:rPr>
        <w:fldChar w:fldCharType="separate"/>
      </w:r>
      <w:r w:rsidRPr="00420C82">
        <w:rPr>
          <w:rFonts w:ascii="Arial" w:eastAsia="Arial" w:hAnsi="Arial" w:cs="Arial"/>
          <w:color w:val="0B0080"/>
          <w:kern w:val="0"/>
          <w:sz w:val="21"/>
          <w:szCs w:val="21"/>
          <w:u w:val="single" w:color="0000FF"/>
        </w:rPr>
        <w:t>autosomal</w:t>
      </w:r>
      <w:r w:rsidRPr="00420C82">
        <w:rPr>
          <w:rFonts w:ascii="함초롬바탕" w:eastAsia="굴림" w:hAnsi="굴림" w:cs="굴림"/>
          <w:color w:val="000000"/>
          <w:kern w:val="0"/>
          <w:szCs w:val="20"/>
        </w:rPr>
        <w:fldChar w:fldCharType="end"/>
      </w:r>
      <w:hyperlink r:id="rId69" w:history="1">
        <w:r w:rsidRPr="00420C82">
          <w:rPr>
            <w:rFonts w:ascii="Arial" w:eastAsia="Arial" w:hAnsi="Arial" w:cs="Arial"/>
            <w:color w:val="0B0080"/>
            <w:kern w:val="0"/>
            <w:sz w:val="21"/>
            <w:szCs w:val="21"/>
            <w:u w:val="single" w:color="0000FF"/>
          </w:rPr>
          <w:t>recessive</w:t>
        </w:r>
        <w:proofErr w:type="spellEnd"/>
      </w:hyperlink>
      <w:r w:rsidRPr="00420C82">
        <w:rPr>
          <w:rFonts w:ascii="함초롬바탕" w:eastAsia="굴림" w:hAnsi="굴림" w:cs="굴림"/>
          <w:color w:val="000000"/>
          <w:kern w:val="0"/>
          <w:szCs w:val="20"/>
          <w:vertAlign w:val="superscript"/>
        </w:rPr>
        <w:t xml:space="preserve"> </w:t>
      </w:r>
      <w:hyperlink r:id="rId70" w:anchor="cite_note-pnpar-1" w:history="1">
        <w:r w:rsidRPr="00420C82">
          <w:rPr>
            <w:rFonts w:ascii="굴림" w:eastAsia="굴림" w:hAnsi="굴림" w:cs="굴림" w:hint="eastAsia"/>
            <w:color w:val="0B0080"/>
            <w:kern w:val="0"/>
            <w:szCs w:val="20"/>
            <w:u w:val="single" w:color="0000FF"/>
            <w:vertAlign w:val="superscript"/>
          </w:rPr>
          <w:t>[1]</w:t>
        </w:r>
      </w:hyperlink>
      <w:r w:rsidRPr="00420C82">
        <w:rPr>
          <w:rFonts w:ascii="함초롬바탕" w:eastAsia="굴림" w:hAnsi="굴림" w:cs="굴림"/>
          <w:color w:val="000000"/>
          <w:kern w:val="0"/>
          <w:szCs w:val="20"/>
        </w:rPr>
        <w:t xml:space="preserve"> </w:t>
      </w:r>
      <w:hyperlink r:id="rId71" w:history="1">
        <w:r w:rsidRPr="00420C82">
          <w:rPr>
            <w:rFonts w:ascii="Arial" w:eastAsia="Arial" w:hAnsi="Arial" w:cs="Arial"/>
            <w:color w:val="0B0080"/>
            <w:kern w:val="0"/>
            <w:sz w:val="21"/>
            <w:szCs w:val="21"/>
            <w:u w:val="single" w:color="0000FF"/>
          </w:rPr>
          <w:t>metabolic disorder</w:t>
        </w:r>
      </w:hyperlink>
      <w:r w:rsidRPr="00420C82">
        <w:rPr>
          <w:rFonts w:ascii="Arial" w:eastAsia="Arial" w:hAnsi="Arial" w:cs="Arial"/>
          <w:color w:val="222222"/>
          <w:kern w:val="0"/>
          <w:sz w:val="21"/>
          <w:szCs w:val="21"/>
        </w:rPr>
        <w:t> which results in </w:t>
      </w:r>
      <w:hyperlink r:id="rId72" w:history="1">
        <w:r w:rsidRPr="00420C82">
          <w:rPr>
            <w:rFonts w:ascii="Arial" w:eastAsia="Arial" w:hAnsi="Arial" w:cs="Arial"/>
            <w:color w:val="0B0080"/>
            <w:kern w:val="0"/>
            <w:sz w:val="21"/>
            <w:szCs w:val="21"/>
            <w:u w:val="single" w:color="0000FF"/>
          </w:rPr>
          <w:t>immunodeficiency</w:t>
        </w:r>
      </w:hyperlink>
      <w:r w:rsidRPr="00420C82">
        <w:rPr>
          <w:rFonts w:ascii="Arial" w:eastAsia="Arial" w:hAnsi="Arial" w:cs="Arial"/>
          <w:color w:val="222222"/>
          <w:kern w:val="0"/>
          <w:sz w:val="21"/>
          <w:szCs w:val="21"/>
        </w:rPr>
        <w:t>.</w:t>
      </w: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000000"/>
          <w:kern w:val="0"/>
          <w:szCs w:val="20"/>
        </w:rPr>
      </w:pPr>
      <w:r w:rsidRPr="00420C82">
        <w:rPr>
          <w:rFonts w:ascii="Arial" w:eastAsia="Arial" w:hAnsi="Arial" w:cs="Arial"/>
          <w:color w:val="222222"/>
          <w:kern w:val="0"/>
          <w:sz w:val="21"/>
          <w:szCs w:val="21"/>
        </w:rPr>
        <w:t>The disorder is caused by a mutation of the </w:t>
      </w:r>
      <w:hyperlink r:id="rId73" w:history="1">
        <w:r w:rsidRPr="00420C82">
          <w:rPr>
            <w:rFonts w:ascii="Arial" w:eastAsia="Arial" w:hAnsi="Arial" w:cs="Arial"/>
            <w:color w:val="0B0080"/>
            <w:kern w:val="0"/>
            <w:sz w:val="21"/>
            <w:szCs w:val="21"/>
            <w:u w:val="single" w:color="0000FF"/>
          </w:rPr>
          <w:t>purine nucleoside phosphorylase</w:t>
        </w:r>
      </w:hyperlink>
      <w:r w:rsidRPr="00420C82">
        <w:rPr>
          <w:rFonts w:ascii="Arial" w:eastAsia="Arial" w:hAnsi="Arial" w:cs="Arial"/>
          <w:color w:val="222222"/>
          <w:kern w:val="0"/>
          <w:sz w:val="21"/>
          <w:szCs w:val="21"/>
        </w:rPr>
        <w:t> (PNP) gene, located at </w:t>
      </w:r>
      <w:hyperlink r:id="rId74" w:history="1">
        <w:r w:rsidRPr="00420C82">
          <w:rPr>
            <w:rFonts w:ascii="Arial" w:eastAsia="Arial" w:hAnsi="Arial" w:cs="Arial"/>
            <w:color w:val="0B0080"/>
            <w:kern w:val="0"/>
            <w:sz w:val="21"/>
            <w:szCs w:val="21"/>
            <w:u w:val="single" w:color="0000FF"/>
          </w:rPr>
          <w:t>chromosome</w:t>
        </w:r>
      </w:hyperlink>
      <w:hyperlink r:id="rId75" w:history="1">
        <w:r w:rsidRPr="00420C82">
          <w:rPr>
            <w:rFonts w:ascii="Arial" w:eastAsia="Arial" w:hAnsi="Arial" w:cs="Arial"/>
            <w:color w:val="0B0080"/>
            <w:kern w:val="0"/>
            <w:sz w:val="21"/>
            <w:szCs w:val="21"/>
            <w:u w:val="single" w:color="0000FF"/>
          </w:rPr>
          <w:t>14q13.1</w:t>
        </w:r>
      </w:hyperlink>
      <w:r w:rsidRPr="00420C82">
        <w:rPr>
          <w:rFonts w:ascii="Arial" w:eastAsia="Arial" w:hAnsi="Arial" w:cs="Arial"/>
          <w:color w:val="222222"/>
          <w:kern w:val="0"/>
          <w:sz w:val="21"/>
          <w:szCs w:val="21"/>
        </w:rPr>
        <w:t>.</w:t>
      </w:r>
      <w:hyperlink r:id="rId76" w:anchor="cite_note-3" w:history="1">
        <w:r w:rsidRPr="00420C82">
          <w:rPr>
            <w:rFonts w:ascii="굴림" w:eastAsia="굴림" w:hAnsi="굴림" w:cs="굴림" w:hint="eastAsia"/>
            <w:color w:val="0B0080"/>
            <w:kern w:val="0"/>
            <w:szCs w:val="20"/>
            <w:u w:val="single" w:color="0000FF"/>
            <w:vertAlign w:val="superscript"/>
          </w:rPr>
          <w:t>[3]</w:t>
        </w:r>
      </w:hyperlink>
      <w:r w:rsidRPr="00420C82">
        <w:rPr>
          <w:rFonts w:ascii="함초롬바탕" w:eastAsia="굴림" w:hAnsi="굴림" w:cs="굴림"/>
          <w:color w:val="000000"/>
          <w:kern w:val="0"/>
          <w:szCs w:val="20"/>
          <w:vertAlign w:val="superscript"/>
        </w:rPr>
        <w:t xml:space="preserve"> </w:t>
      </w:r>
      <w:hyperlink r:id="rId77" w:anchor="cite_note-pmid9122228-4" w:history="1">
        <w:r w:rsidRPr="00420C82">
          <w:rPr>
            <w:rFonts w:ascii="굴림" w:eastAsia="굴림" w:hAnsi="굴림" w:cs="굴림" w:hint="eastAsia"/>
            <w:color w:val="0B0080"/>
            <w:kern w:val="0"/>
            <w:szCs w:val="20"/>
            <w:u w:val="single" w:color="0000FF"/>
            <w:vertAlign w:val="superscript"/>
          </w:rPr>
          <w:t>[4]</w:t>
        </w:r>
      </w:hyperlink>
      <w:r w:rsidRPr="00420C82">
        <w:rPr>
          <w:rFonts w:ascii="Arial" w:eastAsia="Arial" w:hAnsi="Arial" w:cs="Arial"/>
          <w:color w:val="222222"/>
          <w:kern w:val="0"/>
          <w:sz w:val="21"/>
          <w:szCs w:val="21"/>
        </w:rPr>
        <w:t> </w:t>
      </w:r>
      <w:proofErr w:type="gramStart"/>
      <w:r w:rsidRPr="00420C82">
        <w:rPr>
          <w:rFonts w:ascii="Arial" w:eastAsia="Arial" w:hAnsi="Arial" w:cs="Arial"/>
          <w:color w:val="222222"/>
          <w:kern w:val="0"/>
          <w:sz w:val="21"/>
          <w:szCs w:val="21"/>
        </w:rPr>
        <w:t>This</w:t>
      </w:r>
      <w:proofErr w:type="gramEnd"/>
      <w:r w:rsidRPr="00420C82">
        <w:rPr>
          <w:rFonts w:ascii="Arial" w:eastAsia="Arial" w:hAnsi="Arial" w:cs="Arial"/>
          <w:color w:val="222222"/>
          <w:kern w:val="0"/>
          <w:sz w:val="21"/>
          <w:szCs w:val="21"/>
        </w:rPr>
        <w:t xml:space="preserve"> mutation was first identified by </w:t>
      </w:r>
      <w:hyperlink r:id="rId78" w:history="1">
        <w:r w:rsidRPr="00420C82">
          <w:rPr>
            <w:rFonts w:ascii="Arial" w:eastAsia="Arial" w:hAnsi="Arial" w:cs="Arial"/>
            <w:color w:val="0B0080"/>
            <w:kern w:val="0"/>
            <w:sz w:val="21"/>
            <w:szCs w:val="21"/>
            <w:u w:val="single" w:color="0000FF"/>
          </w:rPr>
          <w:t>Eloise Giblett</w:t>
        </w:r>
      </w:hyperlink>
      <w:r w:rsidRPr="00420C82">
        <w:rPr>
          <w:rFonts w:ascii="Arial" w:eastAsia="Arial" w:hAnsi="Arial" w:cs="Arial"/>
          <w:color w:val="222222"/>
          <w:kern w:val="0"/>
          <w:sz w:val="21"/>
          <w:szCs w:val="21"/>
        </w:rPr>
        <w:t>, a professor at the </w:t>
      </w:r>
      <w:hyperlink r:id="rId79" w:history="1">
        <w:r w:rsidRPr="00420C82">
          <w:rPr>
            <w:rFonts w:ascii="Arial" w:eastAsia="Arial" w:hAnsi="Arial" w:cs="Arial"/>
            <w:color w:val="0B0080"/>
            <w:kern w:val="0"/>
            <w:sz w:val="21"/>
            <w:szCs w:val="21"/>
            <w:u w:val="single" w:color="0000FF"/>
          </w:rPr>
          <w:t>University of Washington</w:t>
        </w:r>
      </w:hyperlink>
      <w:r w:rsidRPr="00420C82">
        <w:rPr>
          <w:rFonts w:ascii="Arial" w:eastAsia="Arial" w:hAnsi="Arial" w:cs="Arial"/>
          <w:color w:val="222222"/>
          <w:kern w:val="0"/>
          <w:sz w:val="21"/>
          <w:szCs w:val="21"/>
        </w:rPr>
        <w:t>, in 1975.</w:t>
      </w:r>
      <w:hyperlink r:id="rId80" w:anchor="cite_note-5" w:history="1">
        <w:r w:rsidRPr="00420C82">
          <w:rPr>
            <w:rFonts w:ascii="굴림" w:eastAsia="굴림" w:hAnsi="굴림" w:cs="굴림" w:hint="eastAsia"/>
            <w:color w:val="0B0080"/>
            <w:kern w:val="0"/>
            <w:szCs w:val="20"/>
            <w:u w:val="single" w:color="0000FF"/>
            <w:vertAlign w:val="superscript"/>
          </w:rPr>
          <w:t>[5]</w:t>
        </w:r>
      </w:hyperlink>
      <w:r w:rsidRPr="00420C82">
        <w:rPr>
          <w:rFonts w:ascii="Arial" w:eastAsia="Arial" w:hAnsi="Arial" w:cs="Arial"/>
          <w:color w:val="222222"/>
          <w:kern w:val="0"/>
          <w:sz w:val="21"/>
          <w:szCs w:val="21"/>
        </w:rPr>
        <w:t> PNP is a key </w:t>
      </w:r>
      <w:hyperlink r:id="rId81" w:history="1">
        <w:r w:rsidRPr="00420C82">
          <w:rPr>
            <w:rFonts w:ascii="Arial" w:eastAsia="Arial" w:hAnsi="Arial" w:cs="Arial"/>
            <w:color w:val="0B0080"/>
            <w:kern w:val="0"/>
            <w:sz w:val="21"/>
            <w:szCs w:val="21"/>
            <w:u w:val="single" w:color="0000FF"/>
          </w:rPr>
          <w:t>enzyme</w:t>
        </w:r>
      </w:hyperlink>
      <w:r w:rsidRPr="00420C82">
        <w:rPr>
          <w:rFonts w:ascii="Arial" w:eastAsia="Arial" w:hAnsi="Arial" w:cs="Arial"/>
          <w:color w:val="222222"/>
          <w:kern w:val="0"/>
          <w:sz w:val="21"/>
          <w:szCs w:val="21"/>
        </w:rPr>
        <w:t xml:space="preserve"> in the purine </w:t>
      </w:r>
      <w:proofErr w:type="gramStart"/>
      <w:r w:rsidRPr="00420C82">
        <w:rPr>
          <w:rFonts w:ascii="Arial" w:eastAsia="Arial" w:hAnsi="Arial" w:cs="Arial"/>
          <w:color w:val="222222"/>
          <w:kern w:val="0"/>
          <w:sz w:val="21"/>
          <w:szCs w:val="21"/>
        </w:rPr>
        <w:t>catabolic</w:t>
      </w:r>
      <w:proofErr w:type="gramEnd"/>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"https://en.wikipedia.org/wiki/Purine_nucleoside_phosphorylase_deficiency" \l "cite_note-6" </w:instrText>
      </w:r>
      <w:r w:rsidRPr="00420C82">
        <w:rPr>
          <w:rFonts w:ascii="함초롬바탕" w:eastAsia="굴림" w:hAnsi="굴림" w:cs="굴림"/>
          <w:color w:val="000000"/>
          <w:kern w:val="0"/>
          <w:szCs w:val="20"/>
        </w:rPr>
        <w:fldChar w:fldCharType="separate"/>
      </w:r>
      <w:r w:rsidRPr="00420C82">
        <w:rPr>
          <w:rFonts w:ascii="굴림" w:eastAsia="굴림" w:hAnsi="굴림" w:cs="굴림" w:hint="eastAsia"/>
          <w:color w:val="0B0080"/>
          <w:kern w:val="0"/>
          <w:szCs w:val="20"/>
          <w:u w:val="single" w:color="0000FF"/>
          <w:vertAlign w:val="superscript"/>
        </w:rPr>
        <w:t>[6]</w:t>
      </w:r>
      <w:r w:rsidRPr="00420C82">
        <w:rPr>
          <w:rFonts w:ascii="함초롬바탕" w:eastAsia="굴림" w:hAnsi="굴림" w:cs="굴림"/>
          <w:color w:val="000000"/>
          <w:kern w:val="0"/>
          <w:szCs w:val="20"/>
        </w:rPr>
        <w:fldChar w:fldCharType="end"/>
      </w:r>
      <w:r w:rsidRPr="00420C82">
        <w:rPr>
          <w:rFonts w:ascii="Arial" w:eastAsia="Arial" w:hAnsi="Arial" w:cs="Arial"/>
          <w:color w:val="222222"/>
          <w:kern w:val="0"/>
          <w:sz w:val="21"/>
          <w:szCs w:val="21"/>
        </w:rPr>
        <w:t> pathway, and is required for </w:t>
      </w:r>
      <w:proofErr w:type="spellStart"/>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"https://en.wikipedia.org/wiki/Purine" </w:instrText>
      </w:r>
      <w:r w:rsidRPr="00420C82">
        <w:rPr>
          <w:rFonts w:ascii="함초롬바탕" w:eastAsia="굴림" w:hAnsi="굴림" w:cs="굴림"/>
          <w:color w:val="000000"/>
          <w:kern w:val="0"/>
          <w:szCs w:val="20"/>
        </w:rPr>
        <w:fldChar w:fldCharType="separate"/>
      </w:r>
      <w:r w:rsidRPr="00420C82">
        <w:rPr>
          <w:rFonts w:ascii="Arial" w:eastAsia="Arial" w:hAnsi="Arial" w:cs="Arial"/>
          <w:color w:val="0B0080"/>
          <w:kern w:val="0"/>
          <w:sz w:val="21"/>
          <w:szCs w:val="21"/>
          <w:u w:val="single" w:color="0000FF"/>
        </w:rPr>
        <w:t>purine</w:t>
      </w:r>
      <w:r w:rsidRPr="00420C82">
        <w:rPr>
          <w:rFonts w:ascii="함초롬바탕" w:eastAsia="굴림" w:hAnsi="굴림" w:cs="굴림"/>
          <w:color w:val="000000"/>
          <w:kern w:val="0"/>
          <w:szCs w:val="20"/>
        </w:rPr>
        <w:fldChar w:fldCharType="end"/>
      </w:r>
      <w:r w:rsidRPr="00420C82">
        <w:rPr>
          <w:rFonts w:ascii="Arial" w:eastAsia="Arial" w:hAnsi="Arial" w:cs="Arial"/>
          <w:color w:val="222222"/>
          <w:kern w:val="0"/>
          <w:sz w:val="21"/>
          <w:szCs w:val="21"/>
        </w:rPr>
        <w:t>degradation</w:t>
      </w:r>
      <w:proofErr w:type="spellEnd"/>
      <w:r w:rsidRPr="00420C82">
        <w:rPr>
          <w:rFonts w:ascii="Arial" w:eastAsia="Arial" w:hAnsi="Arial" w:cs="Arial"/>
          <w:color w:val="222222"/>
          <w:kern w:val="0"/>
          <w:sz w:val="21"/>
          <w:szCs w:val="21"/>
        </w:rPr>
        <w:t xml:space="preserve">. Specifically, it catalyzes the conversion of inosine </w:t>
      </w:r>
      <w:r w:rsidRPr="00420C82">
        <w:rPr>
          <w:rFonts w:ascii="Arial" w:eastAsia="Arial" w:hAnsi="Arial" w:cs="Arial"/>
          <w:color w:val="222222"/>
          <w:kern w:val="0"/>
          <w:sz w:val="21"/>
          <w:szCs w:val="21"/>
        </w:rPr>
        <w:lastRenderedPageBreak/>
        <w:t>to </w:t>
      </w:r>
      <w:hyperlink r:id="rId82" w:history="1">
        <w:r w:rsidRPr="00420C82">
          <w:rPr>
            <w:rFonts w:ascii="Arial" w:eastAsia="Arial" w:hAnsi="Arial" w:cs="Arial"/>
            <w:color w:val="0B0080"/>
            <w:kern w:val="0"/>
            <w:sz w:val="21"/>
            <w:szCs w:val="21"/>
            <w:u w:val="single" w:color="0000FF"/>
          </w:rPr>
          <w:t>hypoxanthine</w:t>
        </w:r>
      </w:hyperlink>
      <w:r w:rsidRPr="00420C82">
        <w:rPr>
          <w:rFonts w:ascii="Arial" w:eastAsia="Arial" w:hAnsi="Arial" w:cs="Arial"/>
          <w:color w:val="222222"/>
          <w:kern w:val="0"/>
          <w:sz w:val="21"/>
          <w:szCs w:val="21"/>
        </w:rPr>
        <w:t xml:space="preserve"> and guanosine to guanine (both guanine and hypoxanthine will be made into xanthine which will then become uric acid). A deficiency of it leads to buildup of elevated </w:t>
      </w:r>
      <w:proofErr w:type="spellStart"/>
      <w:r w:rsidRPr="00420C82">
        <w:rPr>
          <w:rFonts w:ascii="Arial" w:eastAsia="Arial" w:hAnsi="Arial" w:cs="Arial"/>
          <w:color w:val="222222"/>
          <w:kern w:val="0"/>
          <w:sz w:val="21"/>
          <w:szCs w:val="21"/>
        </w:rPr>
        <w:t>deoxy</w:t>
      </w:r>
      <w:proofErr w:type="spellEnd"/>
      <w:r w:rsidRPr="00420C82">
        <w:rPr>
          <w:rFonts w:ascii="Arial" w:eastAsia="Arial" w:hAnsi="Arial" w:cs="Arial"/>
          <w:color w:val="222222"/>
          <w:kern w:val="0"/>
          <w:sz w:val="21"/>
          <w:szCs w:val="21"/>
        </w:rPr>
        <w:t>-GTP (</w:t>
      </w:r>
      <w:proofErr w:type="spellStart"/>
      <w:r w:rsidRPr="00420C82">
        <w:rPr>
          <w:rFonts w:ascii="Arial" w:eastAsia="Arial" w:hAnsi="Arial" w:cs="Arial"/>
          <w:color w:val="222222"/>
          <w:kern w:val="0"/>
          <w:sz w:val="21"/>
          <w:szCs w:val="21"/>
        </w:rPr>
        <w:t>dGTP</w:t>
      </w:r>
      <w:proofErr w:type="spellEnd"/>
      <w:r w:rsidRPr="00420C82">
        <w:rPr>
          <w:rFonts w:ascii="Arial" w:eastAsia="Arial" w:hAnsi="Arial" w:cs="Arial"/>
          <w:color w:val="222222"/>
          <w:kern w:val="0"/>
          <w:sz w:val="21"/>
          <w:szCs w:val="21"/>
        </w:rPr>
        <w:t>) levels resulting in </w:t>
      </w:r>
      <w:hyperlink r:id="rId83" w:history="1">
        <w:r w:rsidRPr="00420C82">
          <w:rPr>
            <w:rFonts w:ascii="Arial" w:eastAsia="Arial" w:hAnsi="Arial" w:cs="Arial"/>
            <w:color w:val="0B0080"/>
            <w:kern w:val="0"/>
            <w:sz w:val="21"/>
            <w:szCs w:val="21"/>
            <w:u w:val="single" w:color="0000FF"/>
          </w:rPr>
          <w:t>T-cell</w:t>
        </w:r>
      </w:hyperlink>
      <w:r w:rsidRPr="00420C82">
        <w:rPr>
          <w:rFonts w:ascii="Arial" w:eastAsia="Arial" w:hAnsi="Arial" w:cs="Arial"/>
          <w:color w:val="222222"/>
          <w:kern w:val="0"/>
          <w:sz w:val="21"/>
          <w:szCs w:val="21"/>
        </w:rPr>
        <w:t> toxicity and deficiency</w:t>
      </w: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r w:rsidRPr="00420C82">
        <w:rPr>
          <w:rFonts w:ascii="함초롬바탕" w:eastAsia="함초롬바탕" w:hAnsi="함초롬바탕" w:cs="함초롬바탕" w:hint="eastAsia"/>
          <w:color w:val="000000"/>
          <w:kern w:val="0"/>
          <w:szCs w:val="20"/>
        </w:rPr>
        <w:t xml:space="preserve">이식편대숙주병 </w:t>
      </w:r>
      <w:r w:rsidRPr="00420C82">
        <w:rPr>
          <w:rFonts w:ascii="함초롬바탕" w:eastAsia="함초롬바탕" w:hAnsi="굴림" w:cs="굴림"/>
          <w:color w:val="000000"/>
          <w:kern w:val="0"/>
          <w:szCs w:val="20"/>
        </w:rPr>
        <w:t>(GVHD)</w:t>
      </w:r>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Arial"/>
          <w:b/>
          <w:bCs/>
          <w:color w:val="222222"/>
          <w:kern w:val="0"/>
          <w:sz w:val="21"/>
          <w:szCs w:val="21"/>
        </w:rPr>
        <w:t>Graft-versus-host disease</w:t>
      </w:r>
      <w:r w:rsidRPr="00420C82">
        <w:rPr>
          <w:rFonts w:ascii="Arial" w:eastAsia="Arial" w:hAnsi="Arial" w:cs="Arial"/>
          <w:color w:val="222222"/>
          <w:kern w:val="0"/>
          <w:sz w:val="21"/>
          <w:szCs w:val="21"/>
        </w:rPr>
        <w:t> (</w:t>
      </w:r>
      <w:proofErr w:type="spellStart"/>
      <w:r w:rsidRPr="00420C82">
        <w:rPr>
          <w:rFonts w:ascii="Arial" w:eastAsia="Arial" w:hAnsi="Arial" w:cs="Arial"/>
          <w:b/>
          <w:bCs/>
          <w:color w:val="222222"/>
          <w:kern w:val="0"/>
          <w:sz w:val="21"/>
          <w:szCs w:val="21"/>
        </w:rPr>
        <w:t>GvHD</w:t>
      </w:r>
      <w:proofErr w:type="spellEnd"/>
      <w:r w:rsidRPr="00420C82">
        <w:rPr>
          <w:rFonts w:ascii="Arial" w:eastAsia="Arial" w:hAnsi="Arial" w:cs="Arial"/>
          <w:color w:val="222222"/>
          <w:kern w:val="0"/>
          <w:sz w:val="21"/>
          <w:szCs w:val="21"/>
        </w:rPr>
        <w:t>) is a </w:t>
      </w:r>
      <w:hyperlink r:id="rId84" w:history="1">
        <w:r w:rsidRPr="00420C82">
          <w:rPr>
            <w:rFonts w:ascii="Arial" w:eastAsia="Arial" w:hAnsi="Arial" w:cs="Arial"/>
            <w:color w:val="0B0080"/>
            <w:kern w:val="0"/>
            <w:sz w:val="21"/>
            <w:szCs w:val="21"/>
            <w:u w:val="single" w:color="0000FF"/>
          </w:rPr>
          <w:t>medical complication</w:t>
        </w:r>
      </w:hyperlink>
      <w:r w:rsidRPr="00420C82">
        <w:rPr>
          <w:rFonts w:ascii="Arial" w:eastAsia="Arial" w:hAnsi="Arial" w:cs="Arial"/>
          <w:color w:val="222222"/>
          <w:kern w:val="0"/>
          <w:sz w:val="21"/>
          <w:szCs w:val="21"/>
        </w:rPr>
        <w:t> following the receipt of </w:t>
      </w:r>
      <w:hyperlink r:id="rId85" w:history="1">
        <w:r w:rsidRPr="00420C82">
          <w:rPr>
            <w:rFonts w:ascii="Arial" w:eastAsia="Arial" w:hAnsi="Arial" w:cs="Arial"/>
            <w:color w:val="0B0080"/>
            <w:kern w:val="0"/>
            <w:sz w:val="21"/>
            <w:szCs w:val="21"/>
            <w:u w:val="single" w:color="0000FF"/>
          </w:rPr>
          <w:t>transplanted tissue from a genetically different person</w:t>
        </w:r>
      </w:hyperlink>
      <w:r w:rsidRPr="00420C82">
        <w:rPr>
          <w:rFonts w:ascii="Arial" w:eastAsia="Arial" w:hAnsi="Arial" w:cs="Arial"/>
          <w:color w:val="222222"/>
          <w:kern w:val="0"/>
          <w:sz w:val="21"/>
          <w:szCs w:val="21"/>
        </w:rPr>
        <w:t xml:space="preserve">. </w:t>
      </w:r>
      <w:proofErr w:type="spellStart"/>
      <w:r w:rsidRPr="00420C82">
        <w:rPr>
          <w:rFonts w:ascii="Arial" w:eastAsia="Arial" w:hAnsi="Arial" w:cs="Arial"/>
          <w:color w:val="222222"/>
          <w:kern w:val="0"/>
          <w:sz w:val="21"/>
          <w:szCs w:val="21"/>
        </w:rPr>
        <w:t>GvHD</w:t>
      </w:r>
      <w:proofErr w:type="spellEnd"/>
      <w:r w:rsidRPr="00420C82">
        <w:rPr>
          <w:rFonts w:ascii="Arial" w:eastAsia="Arial" w:hAnsi="Arial" w:cs="Arial"/>
          <w:color w:val="222222"/>
          <w:kern w:val="0"/>
          <w:sz w:val="21"/>
          <w:szCs w:val="21"/>
        </w:rPr>
        <w:t xml:space="preserve"> is commonly associated with </w:t>
      </w:r>
      <w:hyperlink r:id="rId86" w:history="1">
        <w:r w:rsidRPr="00420C82">
          <w:rPr>
            <w:rFonts w:ascii="Arial" w:eastAsia="Arial" w:hAnsi="Arial" w:cs="Arial"/>
            <w:color w:val="0B0080"/>
            <w:kern w:val="0"/>
            <w:sz w:val="21"/>
            <w:szCs w:val="21"/>
            <w:u w:val="single" w:color="0000FF"/>
          </w:rPr>
          <w:t>stem cell transplants</w:t>
        </w:r>
      </w:hyperlink>
      <w:r w:rsidRPr="00420C82">
        <w:rPr>
          <w:rFonts w:ascii="Arial" w:eastAsia="Arial" w:hAnsi="Arial" w:cs="Arial"/>
          <w:color w:val="222222"/>
          <w:kern w:val="0"/>
          <w:sz w:val="21"/>
          <w:szCs w:val="21"/>
        </w:rPr>
        <w:t xml:space="preserve"> such as those that occur with bone marrow transplants. </w:t>
      </w:r>
      <w:proofErr w:type="spellStart"/>
      <w:r w:rsidRPr="00420C82">
        <w:rPr>
          <w:rFonts w:ascii="Arial" w:eastAsia="Arial" w:hAnsi="Arial" w:cs="Arial"/>
          <w:color w:val="222222"/>
          <w:kern w:val="0"/>
          <w:sz w:val="21"/>
          <w:szCs w:val="21"/>
        </w:rPr>
        <w:t>GvHD</w:t>
      </w:r>
      <w:proofErr w:type="spellEnd"/>
      <w:r w:rsidRPr="00420C82">
        <w:rPr>
          <w:rFonts w:ascii="Arial" w:eastAsia="Arial" w:hAnsi="Arial" w:cs="Arial"/>
          <w:color w:val="222222"/>
          <w:kern w:val="0"/>
          <w:sz w:val="21"/>
          <w:szCs w:val="21"/>
        </w:rPr>
        <w:t xml:space="preserve"> also applies to other forms of transplanted tissues such as solid organ transplants.</w:t>
      </w:r>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hyperlink r:id="rId87" w:history="1">
        <w:r w:rsidRPr="00420C82">
          <w:rPr>
            <w:rFonts w:ascii="Arial" w:eastAsia="Arial" w:hAnsi="Arial" w:cs="Arial"/>
            <w:color w:val="0B0080"/>
            <w:kern w:val="0"/>
            <w:sz w:val="21"/>
            <w:szCs w:val="21"/>
            <w:u w:val="single" w:color="0000FF"/>
          </w:rPr>
          <w:t>White blood cells</w:t>
        </w:r>
      </w:hyperlink>
      <w:r w:rsidRPr="00420C82">
        <w:rPr>
          <w:rFonts w:ascii="Arial" w:eastAsia="Arial" w:hAnsi="Arial" w:cs="Arial"/>
          <w:color w:val="222222"/>
          <w:kern w:val="0"/>
          <w:sz w:val="21"/>
          <w:szCs w:val="21"/>
        </w:rPr>
        <w:t xml:space="preserve"> of the donor's immune system which remain within the donated tissue (the graft) recognize the recipient (the host) as foreign (non-self). The white blood cells present within the transplanted tissue then attack the recipient's body's cells, which leads to </w:t>
      </w:r>
      <w:proofErr w:type="spellStart"/>
      <w:r w:rsidRPr="00420C82">
        <w:rPr>
          <w:rFonts w:ascii="Arial" w:eastAsia="Arial" w:hAnsi="Arial" w:cs="Arial"/>
          <w:color w:val="222222"/>
          <w:kern w:val="0"/>
          <w:sz w:val="21"/>
          <w:szCs w:val="21"/>
        </w:rPr>
        <w:t>GvHD</w:t>
      </w:r>
      <w:proofErr w:type="spellEnd"/>
      <w:r w:rsidRPr="00420C82">
        <w:rPr>
          <w:rFonts w:ascii="Arial" w:eastAsia="Arial" w:hAnsi="Arial" w:cs="Arial"/>
          <w:color w:val="222222"/>
          <w:kern w:val="0"/>
          <w:sz w:val="21"/>
          <w:szCs w:val="21"/>
        </w:rPr>
        <w:t>. This should not be confused with a </w:t>
      </w:r>
      <w:hyperlink r:id="rId88" w:history="1">
        <w:r w:rsidRPr="00420C82">
          <w:rPr>
            <w:rFonts w:ascii="Arial" w:eastAsia="Arial" w:hAnsi="Arial" w:cs="Arial"/>
            <w:color w:val="0B0080"/>
            <w:kern w:val="0"/>
            <w:sz w:val="21"/>
            <w:szCs w:val="21"/>
            <w:u w:val="single" w:color="0000FF"/>
          </w:rPr>
          <w:t>transplant rejection</w:t>
        </w:r>
      </w:hyperlink>
      <w:r w:rsidRPr="00420C82">
        <w:rPr>
          <w:rFonts w:ascii="Arial" w:eastAsia="Arial" w:hAnsi="Arial" w:cs="Arial"/>
          <w:color w:val="222222"/>
          <w:kern w:val="0"/>
          <w:sz w:val="21"/>
          <w:szCs w:val="21"/>
        </w:rPr>
        <w:t xml:space="preserve">, which occurs when the immune system of the transplant recipient rejects the transplanted tissue; </w:t>
      </w:r>
      <w:proofErr w:type="spellStart"/>
      <w:r w:rsidRPr="00420C82">
        <w:rPr>
          <w:rFonts w:ascii="Arial" w:eastAsia="Arial" w:hAnsi="Arial" w:cs="Arial"/>
          <w:color w:val="222222"/>
          <w:kern w:val="0"/>
          <w:sz w:val="21"/>
          <w:szCs w:val="21"/>
        </w:rPr>
        <w:t>GvHD</w:t>
      </w:r>
      <w:proofErr w:type="spellEnd"/>
      <w:r w:rsidRPr="00420C82">
        <w:rPr>
          <w:rFonts w:ascii="Arial" w:eastAsia="Arial" w:hAnsi="Arial" w:cs="Arial"/>
          <w:color w:val="222222"/>
          <w:kern w:val="0"/>
          <w:sz w:val="21"/>
          <w:szCs w:val="21"/>
        </w:rPr>
        <w:t xml:space="preserve"> occurs when the donor's immune system's white blood cells reject the recipient. </w:t>
      </w: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r w:rsidRPr="00420C82">
        <w:rPr>
          <w:rFonts w:ascii="함초롬바탕" w:eastAsia="함초롬바탕" w:hAnsi="함초롬바탕" w:cs="함초롬바탕" w:hint="eastAsia"/>
          <w:color w:val="000000"/>
          <w:kern w:val="0"/>
          <w:szCs w:val="20"/>
        </w:rPr>
        <w:t xml:space="preserve">전신성 홍 반성 루푸스 </w:t>
      </w:r>
      <w:r w:rsidRPr="00420C82">
        <w:rPr>
          <w:rFonts w:ascii="함초롬바탕" w:eastAsia="함초롬바탕" w:hAnsi="굴림" w:cs="굴림"/>
          <w:color w:val="000000"/>
          <w:kern w:val="0"/>
          <w:szCs w:val="20"/>
        </w:rPr>
        <w:t xml:space="preserve">(SLE) </w:t>
      </w:r>
    </w:p>
    <w:p w:rsidR="00420C82" w:rsidRPr="00420C82" w:rsidRDefault="00420C82" w:rsidP="00420C82">
      <w:pPr>
        <w:shd w:val="clear" w:color="auto" w:fill="FFFFFF"/>
        <w:spacing w:after="0" w:line="288" w:lineRule="auto"/>
        <w:textAlignment w:val="baseline"/>
        <w:rPr>
          <w:rFonts w:ascii="함초롬바탕" w:eastAsia="굴림" w:hAnsi="굴림" w:cs="굴림"/>
          <w:color w:val="000000"/>
          <w:kern w:val="0"/>
          <w:szCs w:val="20"/>
        </w:rPr>
      </w:pPr>
      <w:r w:rsidRPr="00420C82">
        <w:rPr>
          <w:rFonts w:ascii="굴림" w:eastAsia="굴림" w:hAnsi="굴림" w:cs="굴림" w:hint="eastAsia"/>
          <w:b/>
          <w:bCs/>
          <w:color w:val="000000"/>
          <w:kern w:val="0"/>
          <w:szCs w:val="20"/>
        </w:rPr>
        <w:t>Systemic lupus erythematosus</w:t>
      </w:r>
      <w:r w:rsidRPr="00420C82">
        <w:rPr>
          <w:rFonts w:ascii="Arial" w:eastAsia="Arial" w:hAnsi="Arial" w:cs="Arial"/>
          <w:color w:val="222222"/>
          <w:kern w:val="0"/>
          <w:sz w:val="21"/>
          <w:szCs w:val="21"/>
        </w:rPr>
        <w:t> (</w:t>
      </w:r>
      <w:r w:rsidRPr="00420C82">
        <w:rPr>
          <w:rFonts w:ascii="굴림" w:eastAsia="굴림" w:hAnsi="굴림" w:cs="굴림" w:hint="eastAsia"/>
          <w:b/>
          <w:bCs/>
          <w:color w:val="000000"/>
          <w:kern w:val="0"/>
          <w:szCs w:val="20"/>
        </w:rPr>
        <w:t>SLE</w:t>
      </w:r>
      <w:r w:rsidRPr="00420C82">
        <w:rPr>
          <w:rFonts w:ascii="Arial" w:eastAsia="Arial" w:hAnsi="Arial" w:cs="Arial"/>
          <w:color w:val="222222"/>
          <w:kern w:val="0"/>
          <w:sz w:val="21"/>
          <w:szCs w:val="21"/>
        </w:rPr>
        <w:t>), also known simply as </w:t>
      </w:r>
      <w:r w:rsidRPr="00420C82">
        <w:rPr>
          <w:rFonts w:ascii="굴림" w:eastAsia="굴림" w:hAnsi="굴림" w:cs="굴림" w:hint="eastAsia"/>
          <w:b/>
          <w:bCs/>
          <w:color w:val="000000"/>
          <w:kern w:val="0"/>
          <w:szCs w:val="20"/>
        </w:rPr>
        <w:t>lupus</w:t>
      </w:r>
      <w:r w:rsidRPr="00420C82">
        <w:rPr>
          <w:rFonts w:ascii="Arial" w:eastAsia="Arial" w:hAnsi="Arial" w:cs="Arial"/>
          <w:color w:val="222222"/>
          <w:kern w:val="0"/>
          <w:sz w:val="21"/>
          <w:szCs w:val="21"/>
        </w:rPr>
        <w:t>, is an </w:t>
      </w:r>
      <w:hyperlink r:id="rId89" w:history="1">
        <w:r w:rsidRPr="00420C82">
          <w:rPr>
            <w:rFonts w:ascii="Arial" w:eastAsia="Arial" w:hAnsi="Arial" w:cs="Arial"/>
            <w:color w:val="0B0080"/>
            <w:kern w:val="0"/>
            <w:sz w:val="21"/>
            <w:szCs w:val="21"/>
            <w:u w:val="single" w:color="0000FF"/>
          </w:rPr>
          <w:t>autoimmune disease</w:t>
        </w:r>
      </w:hyperlink>
      <w:r w:rsidRPr="00420C82">
        <w:rPr>
          <w:rFonts w:ascii="Arial" w:eastAsia="Arial" w:hAnsi="Arial" w:cs="Arial"/>
          <w:color w:val="222222"/>
          <w:kern w:val="0"/>
          <w:sz w:val="21"/>
          <w:szCs w:val="21"/>
        </w:rPr>
        <w:t> in which the body's </w:t>
      </w:r>
      <w:hyperlink r:id="rId90" w:history="1">
        <w:r w:rsidRPr="00420C82">
          <w:rPr>
            <w:rFonts w:ascii="Arial" w:eastAsia="Arial" w:hAnsi="Arial" w:cs="Arial"/>
            <w:color w:val="0B0080"/>
            <w:kern w:val="0"/>
            <w:sz w:val="21"/>
            <w:szCs w:val="21"/>
            <w:u w:val="single" w:color="0000FF"/>
          </w:rPr>
          <w:t>immune system</w:t>
        </w:r>
      </w:hyperlink>
      <w:r w:rsidRPr="00420C82">
        <w:rPr>
          <w:rFonts w:ascii="Arial" w:eastAsia="Arial" w:hAnsi="Arial" w:cs="Arial"/>
          <w:color w:val="222222"/>
          <w:kern w:val="0"/>
          <w:sz w:val="21"/>
          <w:szCs w:val="21"/>
        </w:rPr>
        <w:t> mistakenly attacks healthy tissue in many parts of the body.</w:t>
      </w:r>
      <w:hyperlink r:id="rId91" w:anchor="cite_note-NIH2015-1" w:history="1">
        <w:r w:rsidRPr="00420C82">
          <w:rPr>
            <w:rFonts w:ascii="굴림" w:eastAsia="굴림" w:hAnsi="굴림" w:cs="굴림" w:hint="eastAsia"/>
            <w:color w:val="0B0080"/>
            <w:kern w:val="0"/>
            <w:szCs w:val="20"/>
            <w:u w:val="single" w:color="0000FF"/>
            <w:vertAlign w:val="superscript"/>
          </w:rPr>
          <w:t>[1]</w:t>
        </w:r>
      </w:hyperlink>
      <w:r w:rsidRPr="00420C82">
        <w:rPr>
          <w:rFonts w:ascii="Arial" w:eastAsia="Arial" w:hAnsi="Arial" w:cs="Arial"/>
          <w:color w:val="222222"/>
          <w:kern w:val="0"/>
          <w:sz w:val="21"/>
          <w:szCs w:val="21"/>
        </w:rPr>
        <w:t> Symptoms vary between people and may be mild to severe.</w:t>
      </w:r>
      <w:hyperlink r:id="rId92" w:anchor="cite_note-NIH2015-1" w:history="1">
        <w:r w:rsidRPr="00420C82">
          <w:rPr>
            <w:rFonts w:ascii="굴림" w:eastAsia="굴림" w:hAnsi="굴림" w:cs="굴림" w:hint="eastAsia"/>
            <w:color w:val="0B0080"/>
            <w:kern w:val="0"/>
            <w:szCs w:val="20"/>
            <w:u w:val="single" w:color="0000FF"/>
            <w:vertAlign w:val="superscript"/>
          </w:rPr>
          <w:t>[1]</w:t>
        </w:r>
      </w:hyperlink>
      <w:r w:rsidRPr="00420C82">
        <w:rPr>
          <w:rFonts w:ascii="Arial" w:eastAsia="Arial" w:hAnsi="Arial" w:cs="Arial"/>
          <w:color w:val="222222"/>
          <w:kern w:val="0"/>
          <w:sz w:val="21"/>
          <w:szCs w:val="21"/>
        </w:rPr>
        <w:t> Common symptoms include </w:t>
      </w:r>
      <w:hyperlink r:id="rId93" w:history="1">
        <w:r w:rsidRPr="00420C82">
          <w:rPr>
            <w:rFonts w:ascii="Arial" w:eastAsia="Arial" w:hAnsi="Arial" w:cs="Arial"/>
            <w:color w:val="0B0080"/>
            <w:kern w:val="0"/>
            <w:sz w:val="21"/>
            <w:szCs w:val="21"/>
            <w:u w:val="single" w:color="0000FF"/>
          </w:rPr>
          <w:t>painful and swollen joints</w:t>
        </w:r>
      </w:hyperlink>
      <w:r w:rsidRPr="00420C82">
        <w:rPr>
          <w:rFonts w:ascii="Arial" w:eastAsia="Arial" w:hAnsi="Arial" w:cs="Arial"/>
          <w:color w:val="222222"/>
          <w:kern w:val="0"/>
          <w:sz w:val="21"/>
          <w:szCs w:val="21"/>
        </w:rPr>
        <w:t>, </w:t>
      </w:r>
      <w:hyperlink r:id="rId94" w:history="1">
        <w:r w:rsidRPr="00420C82">
          <w:rPr>
            <w:rFonts w:ascii="Arial" w:eastAsia="Arial" w:hAnsi="Arial" w:cs="Arial"/>
            <w:color w:val="0B0080"/>
            <w:kern w:val="0"/>
            <w:sz w:val="21"/>
            <w:szCs w:val="21"/>
            <w:u w:val="single" w:color="0000FF"/>
          </w:rPr>
          <w:t>fever</w:t>
        </w:r>
      </w:hyperlink>
      <w:r w:rsidRPr="00420C82">
        <w:rPr>
          <w:rFonts w:ascii="Arial" w:eastAsia="Arial" w:hAnsi="Arial" w:cs="Arial"/>
          <w:color w:val="222222"/>
          <w:kern w:val="0"/>
          <w:sz w:val="21"/>
          <w:szCs w:val="21"/>
        </w:rPr>
        <w:t>, </w:t>
      </w:r>
      <w:hyperlink r:id="rId95" w:history="1">
        <w:r w:rsidRPr="00420C82">
          <w:rPr>
            <w:rFonts w:ascii="Arial" w:eastAsia="Arial" w:hAnsi="Arial" w:cs="Arial"/>
            <w:color w:val="0B0080"/>
            <w:kern w:val="0"/>
            <w:sz w:val="21"/>
            <w:szCs w:val="21"/>
            <w:u w:val="single" w:color="0000FF"/>
          </w:rPr>
          <w:t>chest pain</w:t>
        </w:r>
      </w:hyperlink>
      <w:r w:rsidRPr="00420C82">
        <w:rPr>
          <w:rFonts w:ascii="Arial" w:eastAsia="Arial" w:hAnsi="Arial" w:cs="Arial"/>
          <w:color w:val="222222"/>
          <w:kern w:val="0"/>
          <w:sz w:val="21"/>
          <w:szCs w:val="21"/>
        </w:rPr>
        <w:t>, </w:t>
      </w:r>
      <w:hyperlink r:id="rId96" w:history="1">
        <w:r w:rsidRPr="00420C82">
          <w:rPr>
            <w:rFonts w:ascii="Arial" w:eastAsia="Arial" w:hAnsi="Arial" w:cs="Arial"/>
            <w:color w:val="0B0080"/>
            <w:kern w:val="0"/>
            <w:sz w:val="21"/>
            <w:szCs w:val="21"/>
            <w:u w:val="single" w:color="0000FF"/>
          </w:rPr>
          <w:t>hair loss</w:t>
        </w:r>
      </w:hyperlink>
      <w:r w:rsidRPr="00420C82">
        <w:rPr>
          <w:rFonts w:ascii="Arial" w:eastAsia="Arial" w:hAnsi="Arial" w:cs="Arial"/>
          <w:color w:val="222222"/>
          <w:kern w:val="0"/>
          <w:sz w:val="21"/>
          <w:szCs w:val="21"/>
        </w:rPr>
        <w:t>, </w:t>
      </w:r>
      <w:hyperlink r:id="rId97" w:history="1">
        <w:r w:rsidRPr="00420C82">
          <w:rPr>
            <w:rFonts w:ascii="Arial" w:eastAsia="Arial" w:hAnsi="Arial" w:cs="Arial"/>
            <w:color w:val="0B0080"/>
            <w:kern w:val="0"/>
            <w:sz w:val="21"/>
            <w:szCs w:val="21"/>
            <w:u w:val="single" w:color="0000FF"/>
          </w:rPr>
          <w:t>mouth ulcers</w:t>
        </w:r>
      </w:hyperlink>
      <w:r w:rsidRPr="00420C82">
        <w:rPr>
          <w:rFonts w:ascii="Arial" w:eastAsia="Arial" w:hAnsi="Arial" w:cs="Arial"/>
          <w:color w:val="222222"/>
          <w:kern w:val="0"/>
          <w:sz w:val="21"/>
          <w:szCs w:val="21"/>
        </w:rPr>
        <w:t>, </w:t>
      </w:r>
      <w:hyperlink r:id="rId98" w:history="1">
        <w:r w:rsidRPr="00420C82">
          <w:rPr>
            <w:rFonts w:ascii="Arial" w:eastAsia="Arial" w:hAnsi="Arial" w:cs="Arial"/>
            <w:color w:val="0B0080"/>
            <w:kern w:val="0"/>
            <w:sz w:val="21"/>
            <w:szCs w:val="21"/>
            <w:u w:val="single" w:color="0000FF"/>
          </w:rPr>
          <w:t>swollen lymph nodes</w:t>
        </w:r>
      </w:hyperlink>
      <w:r w:rsidRPr="00420C82">
        <w:rPr>
          <w:rFonts w:ascii="Arial" w:eastAsia="Arial" w:hAnsi="Arial" w:cs="Arial"/>
          <w:color w:val="222222"/>
          <w:kern w:val="0"/>
          <w:sz w:val="21"/>
          <w:szCs w:val="21"/>
        </w:rPr>
        <w:t>, </w:t>
      </w:r>
      <w:hyperlink r:id="rId99" w:history="1">
        <w:r w:rsidRPr="00420C82">
          <w:rPr>
            <w:rFonts w:ascii="Arial" w:eastAsia="Arial" w:hAnsi="Arial" w:cs="Arial"/>
            <w:color w:val="0B0080"/>
            <w:kern w:val="0"/>
            <w:sz w:val="21"/>
            <w:szCs w:val="21"/>
            <w:u w:val="single" w:color="0000FF"/>
          </w:rPr>
          <w:t>feeling tired</w:t>
        </w:r>
      </w:hyperlink>
      <w:r w:rsidRPr="00420C82">
        <w:rPr>
          <w:rFonts w:ascii="Arial" w:eastAsia="Arial" w:hAnsi="Arial" w:cs="Arial"/>
          <w:color w:val="222222"/>
          <w:kern w:val="0"/>
          <w:sz w:val="21"/>
          <w:szCs w:val="21"/>
        </w:rPr>
        <w:t>, and a red </w:t>
      </w:r>
      <w:hyperlink r:id="rId100" w:history="1">
        <w:r w:rsidRPr="00420C82">
          <w:rPr>
            <w:rFonts w:ascii="Arial" w:eastAsia="Arial" w:hAnsi="Arial" w:cs="Arial"/>
            <w:color w:val="0B0080"/>
            <w:kern w:val="0"/>
            <w:sz w:val="21"/>
            <w:szCs w:val="21"/>
            <w:u w:val="single" w:color="0000FF"/>
          </w:rPr>
          <w:t>rash</w:t>
        </w:r>
      </w:hyperlink>
      <w:r w:rsidRPr="00420C82">
        <w:rPr>
          <w:rFonts w:ascii="Arial" w:eastAsia="Arial" w:hAnsi="Arial" w:cs="Arial"/>
          <w:color w:val="222222"/>
          <w:kern w:val="0"/>
          <w:sz w:val="21"/>
          <w:szCs w:val="21"/>
        </w:rPr>
        <w:t> which is most commonly on the face.</w:t>
      </w:r>
      <w:hyperlink r:id="rId101" w:anchor="cite_note-NIH2015-1" w:history="1">
        <w:r w:rsidRPr="00420C82">
          <w:rPr>
            <w:rFonts w:ascii="굴림" w:eastAsia="굴림" w:hAnsi="굴림" w:cs="굴림" w:hint="eastAsia"/>
            <w:color w:val="0B0080"/>
            <w:kern w:val="0"/>
            <w:szCs w:val="20"/>
            <w:u w:val="single" w:color="0000FF"/>
            <w:vertAlign w:val="superscript"/>
          </w:rPr>
          <w:t>[1]</w:t>
        </w:r>
      </w:hyperlink>
      <w:r w:rsidRPr="00420C82">
        <w:rPr>
          <w:rFonts w:ascii="Arial" w:eastAsia="Arial" w:hAnsi="Arial" w:cs="Arial"/>
          <w:color w:val="222222"/>
          <w:kern w:val="0"/>
          <w:sz w:val="21"/>
          <w:szCs w:val="21"/>
        </w:rPr>
        <w:t> Often there are periods of illness, called flares, and periods of </w:t>
      </w:r>
      <w:hyperlink r:id="rId102" w:history="1">
        <w:r w:rsidRPr="00420C82">
          <w:rPr>
            <w:rFonts w:ascii="Arial" w:eastAsia="Arial" w:hAnsi="Arial" w:cs="Arial"/>
            <w:color w:val="0B0080"/>
            <w:kern w:val="0"/>
            <w:sz w:val="21"/>
            <w:szCs w:val="21"/>
            <w:u w:val="single" w:color="0000FF"/>
          </w:rPr>
          <w:t>remission</w:t>
        </w:r>
      </w:hyperlink>
      <w:r w:rsidRPr="00420C82">
        <w:rPr>
          <w:rFonts w:ascii="Arial" w:eastAsia="Arial" w:hAnsi="Arial" w:cs="Arial"/>
          <w:color w:val="222222"/>
          <w:kern w:val="0"/>
          <w:sz w:val="21"/>
          <w:szCs w:val="21"/>
        </w:rPr>
        <w:t> during which there are few symptoms.</w:t>
      </w:r>
      <w:hyperlink r:id="rId103" w:anchor="cite_note-NIH2015-1" w:history="1">
        <w:r w:rsidRPr="00420C82">
          <w:rPr>
            <w:rFonts w:ascii="굴림" w:eastAsia="굴림" w:hAnsi="굴림" w:cs="굴림" w:hint="eastAsia"/>
            <w:color w:val="0B0080"/>
            <w:kern w:val="0"/>
            <w:szCs w:val="20"/>
            <w:u w:val="single" w:color="0000FF"/>
            <w:vertAlign w:val="superscript"/>
          </w:rPr>
          <w:t>[1]</w:t>
        </w:r>
      </w:hyperlink>
    </w:p>
    <w:p w:rsidR="00420C82" w:rsidRPr="00420C82" w:rsidRDefault="00420C82" w:rsidP="00420C82">
      <w:pPr>
        <w:shd w:val="clear" w:color="auto" w:fill="FFFFFF"/>
        <w:spacing w:after="0" w:line="288" w:lineRule="auto"/>
        <w:textAlignment w:val="baseline"/>
        <w:rPr>
          <w:rFonts w:ascii="함초롬바탕" w:eastAsia="굴림" w:hAnsi="굴림" w:cs="굴림"/>
          <w:color w:val="0B0080"/>
          <w:kern w:val="0"/>
          <w:szCs w:val="20"/>
          <w:vertAlign w:val="superscript"/>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000000"/>
          <w:kern w:val="0"/>
          <w:szCs w:val="20"/>
        </w:rPr>
      </w:pPr>
      <w:r w:rsidRPr="00420C82">
        <w:rPr>
          <w:rFonts w:ascii="Arial" w:eastAsia="Arial" w:hAnsi="Arial" w:cs="Arial"/>
          <w:color w:val="222222"/>
          <w:kern w:val="0"/>
          <w:sz w:val="21"/>
          <w:szCs w:val="21"/>
        </w:rPr>
        <w:t>The cause of SLE is not clear.</w:t>
      </w:r>
      <w:hyperlink r:id="rId104" w:anchor="cite_note-NIH2015-1" w:history="1">
        <w:r w:rsidRPr="00420C82">
          <w:rPr>
            <w:rFonts w:ascii="굴림" w:eastAsia="굴림" w:hAnsi="굴림" w:cs="굴림" w:hint="eastAsia"/>
            <w:color w:val="0B0080"/>
            <w:kern w:val="0"/>
            <w:szCs w:val="20"/>
            <w:u w:val="single" w:color="0000FF"/>
            <w:vertAlign w:val="superscript"/>
          </w:rPr>
          <w:t>[1]</w:t>
        </w:r>
      </w:hyperlink>
      <w:r w:rsidRPr="00420C82">
        <w:rPr>
          <w:rFonts w:ascii="Arial" w:eastAsia="Arial" w:hAnsi="Arial" w:cs="Arial"/>
          <w:color w:val="222222"/>
          <w:kern w:val="0"/>
          <w:sz w:val="21"/>
          <w:szCs w:val="21"/>
        </w:rPr>
        <w:t> It is thought to involve </w:t>
      </w:r>
      <w:hyperlink r:id="rId105" w:history="1">
        <w:r w:rsidRPr="00420C82">
          <w:rPr>
            <w:rFonts w:ascii="Arial" w:eastAsia="Arial" w:hAnsi="Arial" w:cs="Arial"/>
            <w:color w:val="0B0080"/>
            <w:kern w:val="0"/>
            <w:sz w:val="21"/>
            <w:szCs w:val="21"/>
            <w:u w:val="single" w:color="0000FF"/>
          </w:rPr>
          <w:t>genetics</w:t>
        </w:r>
      </w:hyperlink>
      <w:r w:rsidRPr="00420C82">
        <w:rPr>
          <w:rFonts w:ascii="Arial" w:eastAsia="Arial" w:hAnsi="Arial" w:cs="Arial"/>
          <w:color w:val="222222"/>
          <w:kern w:val="0"/>
          <w:sz w:val="21"/>
          <w:szCs w:val="21"/>
        </w:rPr>
        <w:t> together with </w:t>
      </w:r>
      <w:hyperlink r:id="rId106" w:history="1">
        <w:r w:rsidRPr="00420C82">
          <w:rPr>
            <w:rFonts w:ascii="Arial" w:eastAsia="Arial" w:hAnsi="Arial" w:cs="Arial"/>
            <w:color w:val="0B0080"/>
            <w:kern w:val="0"/>
            <w:sz w:val="21"/>
            <w:szCs w:val="21"/>
            <w:u w:val="single" w:color="0000FF"/>
          </w:rPr>
          <w:t>environmental factors</w:t>
        </w:r>
      </w:hyperlink>
      <w:r w:rsidRPr="00420C82">
        <w:rPr>
          <w:rFonts w:ascii="Arial" w:eastAsia="Arial" w:hAnsi="Arial" w:cs="Arial"/>
          <w:color w:val="222222"/>
          <w:kern w:val="0"/>
          <w:sz w:val="21"/>
          <w:szCs w:val="21"/>
        </w:rPr>
        <w:t>.</w:t>
      </w:r>
      <w:hyperlink r:id="rId107" w:anchor="cite_note-Lancet2014-4" w:history="1">
        <w:r w:rsidRPr="00420C82">
          <w:rPr>
            <w:rFonts w:ascii="굴림" w:eastAsia="굴림" w:hAnsi="굴림" w:cs="굴림" w:hint="eastAsia"/>
            <w:color w:val="0B0080"/>
            <w:kern w:val="0"/>
            <w:szCs w:val="20"/>
            <w:u w:val="single" w:color="0000FF"/>
            <w:vertAlign w:val="superscript"/>
          </w:rPr>
          <w:t>[4]</w:t>
        </w:r>
      </w:hyperlink>
      <w:r w:rsidRPr="00420C82">
        <w:rPr>
          <w:rFonts w:ascii="Arial" w:eastAsia="Arial" w:hAnsi="Arial" w:cs="Arial"/>
          <w:color w:val="222222"/>
          <w:kern w:val="0"/>
          <w:sz w:val="21"/>
          <w:szCs w:val="21"/>
        </w:rPr>
        <w:t> Among identical twins, if one is affected there is a 24% chance the other one will be as well.</w:t>
      </w:r>
      <w:hyperlink r:id="rId108" w:anchor="cite_note-NIH2015-1" w:history="1">
        <w:r w:rsidRPr="00420C82">
          <w:rPr>
            <w:rFonts w:ascii="굴림" w:eastAsia="굴림" w:hAnsi="굴림" w:cs="굴림" w:hint="eastAsia"/>
            <w:color w:val="0B0080"/>
            <w:kern w:val="0"/>
            <w:szCs w:val="20"/>
            <w:u w:val="single" w:color="0000FF"/>
            <w:vertAlign w:val="superscript"/>
          </w:rPr>
          <w:t>[1</w:t>
        </w:r>
        <w:proofErr w:type="gramStart"/>
        <w:r w:rsidRPr="00420C82">
          <w:rPr>
            <w:rFonts w:ascii="굴림" w:eastAsia="굴림" w:hAnsi="굴림" w:cs="굴림" w:hint="eastAsia"/>
            <w:color w:val="0B0080"/>
            <w:kern w:val="0"/>
            <w:szCs w:val="20"/>
            <w:u w:val="single" w:color="0000FF"/>
            <w:vertAlign w:val="superscript"/>
          </w:rPr>
          <w:t>]</w:t>
        </w:r>
        <w:proofErr w:type="gramEnd"/>
      </w:hyperlink>
      <w:hyperlink r:id="rId109" w:history="1">
        <w:r w:rsidRPr="00420C82">
          <w:rPr>
            <w:rFonts w:ascii="Arial" w:eastAsia="Arial" w:hAnsi="Arial" w:cs="Arial"/>
            <w:color w:val="0B0080"/>
            <w:kern w:val="0"/>
            <w:sz w:val="21"/>
            <w:szCs w:val="21"/>
            <w:u w:val="single" w:color="0000FF"/>
          </w:rPr>
          <w:t>Female sex hormones</w:t>
        </w:r>
      </w:hyperlink>
      <w:r w:rsidRPr="00420C82">
        <w:rPr>
          <w:rFonts w:ascii="Arial" w:eastAsia="Arial" w:hAnsi="Arial" w:cs="Arial"/>
          <w:color w:val="222222"/>
          <w:kern w:val="0"/>
          <w:sz w:val="21"/>
          <w:szCs w:val="21"/>
        </w:rPr>
        <w:t>, sunlight, smoking, </w:t>
      </w:r>
      <w:hyperlink r:id="rId110" w:history="1">
        <w:r w:rsidRPr="00420C82">
          <w:rPr>
            <w:rFonts w:ascii="Arial" w:eastAsia="Arial" w:hAnsi="Arial" w:cs="Arial"/>
            <w:color w:val="0B0080"/>
            <w:kern w:val="0"/>
            <w:sz w:val="21"/>
            <w:szCs w:val="21"/>
            <w:u w:val="single" w:color="0000FF"/>
          </w:rPr>
          <w:t>vitamin D deficiency</w:t>
        </w:r>
      </w:hyperlink>
      <w:r w:rsidRPr="00420C82">
        <w:rPr>
          <w:rFonts w:ascii="Arial" w:eastAsia="Arial" w:hAnsi="Arial" w:cs="Arial"/>
          <w:color w:val="222222"/>
          <w:kern w:val="0"/>
          <w:sz w:val="21"/>
          <w:szCs w:val="21"/>
        </w:rPr>
        <w:t xml:space="preserve">, and certain infections, are also believed to increase the </w:t>
      </w:r>
      <w:proofErr w:type="spellStart"/>
      <w:r w:rsidRPr="00420C82">
        <w:rPr>
          <w:rFonts w:ascii="Arial" w:eastAsia="Arial" w:hAnsi="Arial" w:cs="Arial"/>
          <w:color w:val="222222"/>
          <w:kern w:val="0"/>
          <w:sz w:val="21"/>
          <w:szCs w:val="21"/>
        </w:rPr>
        <w:t>ris</w:t>
      </w:r>
      <w:proofErr w:type="spellEnd"/>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roofErr w:type="spellStart"/>
      <w:r w:rsidRPr="00420C82">
        <w:rPr>
          <w:rFonts w:ascii="함초롬바탕" w:eastAsia="함초롬바탕" w:hAnsi="굴림" w:cs="굴림"/>
          <w:color w:val="000000"/>
          <w:kern w:val="0"/>
          <w:szCs w:val="20"/>
        </w:rPr>
        <w:t>DiGeorge</w:t>
      </w:r>
      <w:proofErr w:type="spellEnd"/>
      <w:r w:rsidRPr="00420C82">
        <w:rPr>
          <w:rFonts w:ascii="함초롬바탕" w:eastAsia="함초롬바탕" w:hAnsi="굴림" w:cs="굴림"/>
          <w:color w:val="000000"/>
          <w:kern w:val="0"/>
          <w:szCs w:val="20"/>
        </w:rPr>
        <w:t xml:space="preserve"> </w:t>
      </w:r>
      <w:r w:rsidRPr="00420C82">
        <w:rPr>
          <w:rFonts w:ascii="함초롬바탕" w:eastAsia="함초롬바탕" w:hAnsi="함초롬바탕" w:cs="함초롬바탕" w:hint="eastAsia"/>
          <w:color w:val="000000"/>
          <w:kern w:val="0"/>
          <w:szCs w:val="20"/>
        </w:rPr>
        <w:t xml:space="preserve">비정상과 </w:t>
      </w:r>
      <w:proofErr w:type="spellStart"/>
      <w:r w:rsidRPr="00420C82">
        <w:rPr>
          <w:rFonts w:ascii="함초롬바탕" w:eastAsia="함초롬바탕" w:hAnsi="굴림" w:cs="굴림"/>
          <w:color w:val="000000"/>
          <w:kern w:val="0"/>
          <w:szCs w:val="20"/>
        </w:rPr>
        <w:t>Wiskott</w:t>
      </w:r>
      <w:proofErr w:type="spellEnd"/>
      <w:r w:rsidRPr="00420C82">
        <w:rPr>
          <w:rFonts w:ascii="함초롬바탕" w:eastAsia="함초롬바탕" w:hAnsi="굴림" w:cs="굴림"/>
          <w:color w:val="000000"/>
          <w:kern w:val="0"/>
          <w:szCs w:val="20"/>
        </w:rPr>
        <w:t xml:space="preserve"> Aldridge </w:t>
      </w:r>
      <w:r w:rsidRPr="00420C82">
        <w:rPr>
          <w:rFonts w:ascii="함초롬바탕" w:eastAsia="함초롬바탕" w:hAnsi="함초롬바탕" w:cs="함초롬바탕" w:hint="eastAsia"/>
          <w:color w:val="000000"/>
          <w:kern w:val="0"/>
          <w:szCs w:val="20"/>
        </w:rPr>
        <w:t xml:space="preserve">증후군 </w:t>
      </w:r>
    </w:p>
    <w:p w:rsidR="00420C82" w:rsidRPr="00420C82" w:rsidRDefault="00420C82" w:rsidP="00420C82">
      <w:pPr>
        <w:shd w:val="clear" w:color="auto" w:fill="FFFFFF"/>
        <w:spacing w:after="0" w:line="288" w:lineRule="auto"/>
        <w:textAlignment w:val="baseline"/>
        <w:rPr>
          <w:rFonts w:ascii="함초롬바탕" w:eastAsia="굴림" w:hAnsi="굴림" w:cs="굴림"/>
          <w:color w:val="000000"/>
          <w:kern w:val="0"/>
          <w:szCs w:val="20"/>
        </w:rPr>
      </w:pPr>
      <w:proofErr w:type="spellStart"/>
      <w:r w:rsidRPr="00420C82">
        <w:rPr>
          <w:rFonts w:ascii="굴림" w:eastAsia="굴림" w:hAnsi="굴림" w:cs="굴림" w:hint="eastAsia"/>
          <w:b/>
          <w:bCs/>
          <w:color w:val="000000"/>
          <w:kern w:val="0"/>
          <w:szCs w:val="20"/>
        </w:rPr>
        <w:t>DiGeorge</w:t>
      </w:r>
      <w:proofErr w:type="spellEnd"/>
      <w:r w:rsidRPr="00420C82">
        <w:rPr>
          <w:rFonts w:ascii="굴림" w:eastAsia="굴림" w:hAnsi="굴림" w:cs="굴림" w:hint="eastAsia"/>
          <w:b/>
          <w:bCs/>
          <w:color w:val="000000"/>
          <w:kern w:val="0"/>
          <w:szCs w:val="20"/>
        </w:rPr>
        <w:t xml:space="preserve"> syndrome</w:t>
      </w:r>
      <w:r w:rsidRPr="00420C82">
        <w:rPr>
          <w:rFonts w:ascii="Arial" w:eastAsia="Arial" w:hAnsi="Arial" w:cs="Arial"/>
          <w:color w:val="222222"/>
          <w:kern w:val="0"/>
          <w:sz w:val="21"/>
          <w:szCs w:val="21"/>
        </w:rPr>
        <w:t>, also known as </w:t>
      </w:r>
      <w:r w:rsidRPr="00420C82">
        <w:rPr>
          <w:rFonts w:ascii="굴림" w:eastAsia="굴림" w:hAnsi="굴림" w:cs="굴림" w:hint="eastAsia"/>
          <w:b/>
          <w:bCs/>
          <w:color w:val="000000"/>
          <w:kern w:val="0"/>
          <w:szCs w:val="20"/>
        </w:rPr>
        <w:t>22q11.2 deletion syndrome</w:t>
      </w:r>
      <w:r w:rsidRPr="00420C82">
        <w:rPr>
          <w:rFonts w:ascii="Arial" w:eastAsia="Arial" w:hAnsi="Arial" w:cs="Arial"/>
          <w:color w:val="222222"/>
          <w:kern w:val="0"/>
          <w:sz w:val="21"/>
          <w:szCs w:val="21"/>
        </w:rPr>
        <w:t>, is a syndrome caused by the deletion of a small segment of </w:t>
      </w:r>
      <w:hyperlink r:id="rId111" w:history="1">
        <w:r w:rsidRPr="00420C82">
          <w:rPr>
            <w:rFonts w:ascii="Arial" w:eastAsia="Arial" w:hAnsi="Arial" w:cs="Arial"/>
            <w:color w:val="0B0080"/>
            <w:kern w:val="0"/>
            <w:sz w:val="21"/>
            <w:szCs w:val="21"/>
            <w:u w:val="single" w:color="0000FF"/>
          </w:rPr>
          <w:t>chromosome 22</w:t>
        </w:r>
      </w:hyperlink>
      <w:r w:rsidRPr="00420C82">
        <w:rPr>
          <w:rFonts w:ascii="Arial" w:eastAsia="Arial" w:hAnsi="Arial" w:cs="Arial"/>
          <w:color w:val="222222"/>
          <w:kern w:val="0"/>
          <w:sz w:val="21"/>
          <w:szCs w:val="21"/>
        </w:rPr>
        <w:t>.</w:t>
      </w:r>
      <w:hyperlink r:id="rId112" w:anchor="cite_note-GHR2013-7" w:history="1">
        <w:r w:rsidRPr="00420C82">
          <w:rPr>
            <w:rFonts w:ascii="굴림" w:eastAsia="굴림" w:hAnsi="굴림" w:cs="굴림" w:hint="eastAsia"/>
            <w:color w:val="0B0080"/>
            <w:kern w:val="0"/>
            <w:szCs w:val="20"/>
            <w:u w:val="single" w:color="0000FF"/>
            <w:vertAlign w:val="superscript"/>
          </w:rPr>
          <w:t>[7]</w:t>
        </w:r>
      </w:hyperlink>
      <w:r w:rsidRPr="00420C82">
        <w:rPr>
          <w:rFonts w:ascii="Arial" w:eastAsia="Arial" w:hAnsi="Arial" w:cs="Arial"/>
          <w:color w:val="222222"/>
          <w:kern w:val="0"/>
          <w:sz w:val="21"/>
          <w:szCs w:val="21"/>
        </w:rPr>
        <w:t> While the symptoms can vary, they often include </w:t>
      </w:r>
      <w:hyperlink r:id="rId113" w:history="1">
        <w:r w:rsidRPr="00420C82">
          <w:rPr>
            <w:rFonts w:ascii="Arial" w:eastAsia="Arial" w:hAnsi="Arial" w:cs="Arial"/>
            <w:color w:val="0B0080"/>
            <w:kern w:val="0"/>
            <w:sz w:val="21"/>
            <w:szCs w:val="21"/>
            <w:u w:val="single" w:color="0000FF"/>
          </w:rPr>
          <w:t>congenital heart problems</w:t>
        </w:r>
      </w:hyperlink>
      <w:r w:rsidRPr="00420C82">
        <w:rPr>
          <w:rFonts w:ascii="Arial" w:eastAsia="Arial" w:hAnsi="Arial" w:cs="Arial"/>
          <w:color w:val="222222"/>
          <w:kern w:val="0"/>
          <w:sz w:val="21"/>
          <w:szCs w:val="21"/>
        </w:rPr>
        <w:t>, specific facial features, frequent infections, </w:t>
      </w:r>
      <w:hyperlink r:id="rId114" w:history="1">
        <w:r w:rsidRPr="00420C82">
          <w:rPr>
            <w:rFonts w:ascii="Arial" w:eastAsia="Arial" w:hAnsi="Arial" w:cs="Arial"/>
            <w:color w:val="0B0080"/>
            <w:kern w:val="0"/>
            <w:sz w:val="21"/>
            <w:szCs w:val="21"/>
            <w:u w:val="single" w:color="0000FF"/>
          </w:rPr>
          <w:t>developmental delay</w:t>
        </w:r>
      </w:hyperlink>
      <w:r w:rsidRPr="00420C82">
        <w:rPr>
          <w:rFonts w:ascii="Arial" w:eastAsia="Arial" w:hAnsi="Arial" w:cs="Arial"/>
          <w:color w:val="222222"/>
          <w:kern w:val="0"/>
          <w:sz w:val="21"/>
          <w:szCs w:val="21"/>
        </w:rPr>
        <w:t>, </w:t>
      </w:r>
      <w:hyperlink r:id="rId115" w:history="1">
        <w:r w:rsidRPr="00420C82">
          <w:rPr>
            <w:rFonts w:ascii="Arial" w:eastAsia="Arial" w:hAnsi="Arial" w:cs="Arial"/>
            <w:color w:val="0B0080"/>
            <w:kern w:val="0"/>
            <w:sz w:val="21"/>
            <w:szCs w:val="21"/>
            <w:u w:val="single" w:color="0000FF"/>
          </w:rPr>
          <w:t>learning problems</w:t>
        </w:r>
      </w:hyperlink>
      <w:r w:rsidRPr="00420C82">
        <w:rPr>
          <w:rFonts w:ascii="Arial" w:eastAsia="Arial" w:hAnsi="Arial" w:cs="Arial"/>
          <w:color w:val="222222"/>
          <w:kern w:val="0"/>
          <w:sz w:val="21"/>
          <w:szCs w:val="21"/>
        </w:rPr>
        <w:t> and </w:t>
      </w:r>
      <w:hyperlink r:id="rId116" w:history="1">
        <w:r w:rsidRPr="00420C82">
          <w:rPr>
            <w:rFonts w:ascii="Arial" w:eastAsia="Arial" w:hAnsi="Arial" w:cs="Arial"/>
            <w:color w:val="0B0080"/>
            <w:kern w:val="0"/>
            <w:sz w:val="21"/>
            <w:szCs w:val="21"/>
            <w:u w:val="single" w:color="0000FF"/>
          </w:rPr>
          <w:t>cleft palate</w:t>
        </w:r>
      </w:hyperlink>
      <w:r w:rsidRPr="00420C82">
        <w:rPr>
          <w:rFonts w:ascii="Arial" w:eastAsia="Arial" w:hAnsi="Arial" w:cs="Arial"/>
          <w:color w:val="222222"/>
          <w:kern w:val="0"/>
          <w:sz w:val="21"/>
          <w:szCs w:val="21"/>
        </w:rPr>
        <w:t>.</w:t>
      </w:r>
      <w:hyperlink r:id="rId117" w:anchor="cite_note-GHR2013-7" w:history="1">
        <w:r w:rsidRPr="00420C82">
          <w:rPr>
            <w:rFonts w:ascii="굴림" w:eastAsia="굴림" w:hAnsi="굴림" w:cs="굴림" w:hint="eastAsia"/>
            <w:color w:val="0B0080"/>
            <w:kern w:val="0"/>
            <w:szCs w:val="20"/>
            <w:u w:val="single" w:color="0000FF"/>
            <w:vertAlign w:val="superscript"/>
          </w:rPr>
          <w:t>[7]</w:t>
        </w:r>
      </w:hyperlink>
      <w:r w:rsidRPr="00420C82">
        <w:rPr>
          <w:rFonts w:ascii="Arial" w:eastAsia="Arial" w:hAnsi="Arial" w:cs="Arial"/>
          <w:color w:val="222222"/>
          <w:kern w:val="0"/>
          <w:sz w:val="21"/>
          <w:szCs w:val="21"/>
        </w:rPr>
        <w:t> Associated conditions include </w:t>
      </w:r>
      <w:hyperlink r:id="rId118" w:history="1">
        <w:r w:rsidRPr="00420C82">
          <w:rPr>
            <w:rFonts w:ascii="Arial" w:eastAsia="Arial" w:hAnsi="Arial" w:cs="Arial"/>
            <w:color w:val="0B0080"/>
            <w:kern w:val="0"/>
            <w:sz w:val="21"/>
            <w:szCs w:val="21"/>
            <w:u w:val="single" w:color="0000FF"/>
          </w:rPr>
          <w:t xml:space="preserve">kidney </w:t>
        </w:r>
        <w:r w:rsidRPr="00420C82">
          <w:rPr>
            <w:rFonts w:ascii="Arial" w:eastAsia="Arial" w:hAnsi="Arial" w:cs="Arial"/>
            <w:color w:val="0B0080"/>
            <w:kern w:val="0"/>
            <w:sz w:val="21"/>
            <w:szCs w:val="21"/>
            <w:u w:val="single" w:color="0000FF"/>
          </w:rPr>
          <w:lastRenderedPageBreak/>
          <w:t>problems</w:t>
        </w:r>
      </w:hyperlink>
      <w:r w:rsidRPr="00420C82">
        <w:rPr>
          <w:rFonts w:ascii="Arial" w:eastAsia="Arial" w:hAnsi="Arial" w:cs="Arial"/>
          <w:color w:val="222222"/>
          <w:kern w:val="0"/>
          <w:sz w:val="21"/>
          <w:szCs w:val="21"/>
        </w:rPr>
        <w:t>, </w:t>
      </w:r>
      <w:hyperlink r:id="rId119" w:history="1">
        <w:r w:rsidRPr="00420C82">
          <w:rPr>
            <w:rFonts w:ascii="Arial" w:eastAsia="Arial" w:hAnsi="Arial" w:cs="Arial"/>
            <w:color w:val="0B0080"/>
            <w:kern w:val="0"/>
            <w:sz w:val="21"/>
            <w:szCs w:val="21"/>
            <w:u w:val="single" w:color="0000FF"/>
          </w:rPr>
          <w:t>hearing loss</w:t>
        </w:r>
      </w:hyperlink>
      <w:r w:rsidRPr="00420C82">
        <w:rPr>
          <w:rFonts w:ascii="Arial" w:eastAsia="Arial" w:hAnsi="Arial" w:cs="Arial"/>
          <w:color w:val="222222"/>
          <w:kern w:val="0"/>
          <w:sz w:val="21"/>
          <w:szCs w:val="21"/>
        </w:rPr>
        <w:t> and </w:t>
      </w:r>
      <w:hyperlink r:id="rId120" w:history="1">
        <w:r w:rsidRPr="00420C82">
          <w:rPr>
            <w:rFonts w:ascii="Arial" w:eastAsia="Arial" w:hAnsi="Arial" w:cs="Arial"/>
            <w:color w:val="0B0080"/>
            <w:kern w:val="0"/>
            <w:sz w:val="21"/>
            <w:szCs w:val="21"/>
            <w:u w:val="single" w:color="0000FF"/>
          </w:rPr>
          <w:t>autoimmune disorders</w:t>
        </w:r>
      </w:hyperlink>
      <w:r w:rsidRPr="00420C82">
        <w:rPr>
          <w:rFonts w:ascii="Arial" w:eastAsia="Arial" w:hAnsi="Arial" w:cs="Arial"/>
          <w:color w:val="222222"/>
          <w:kern w:val="0"/>
          <w:sz w:val="21"/>
          <w:szCs w:val="21"/>
        </w:rPr>
        <w:t> such as </w:t>
      </w:r>
      <w:hyperlink r:id="rId121" w:history="1">
        <w:r w:rsidRPr="00420C82">
          <w:rPr>
            <w:rFonts w:ascii="Arial" w:eastAsia="Arial" w:hAnsi="Arial" w:cs="Arial"/>
            <w:color w:val="0B0080"/>
            <w:kern w:val="0"/>
            <w:sz w:val="21"/>
            <w:szCs w:val="21"/>
            <w:u w:val="single" w:color="0000FF"/>
          </w:rPr>
          <w:t>rheumatoid arthritis</w:t>
        </w:r>
      </w:hyperlink>
      <w:r w:rsidRPr="00420C82">
        <w:rPr>
          <w:rFonts w:ascii="Arial" w:eastAsia="Arial" w:hAnsi="Arial" w:cs="Arial"/>
          <w:color w:val="222222"/>
          <w:kern w:val="0"/>
          <w:sz w:val="21"/>
          <w:szCs w:val="21"/>
        </w:rPr>
        <w:t> or </w:t>
      </w:r>
      <w:proofErr w:type="spellStart"/>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"https://en.wikipedia.org/wiki/Graves_disease" </w:instrText>
      </w:r>
      <w:r w:rsidRPr="00420C82">
        <w:rPr>
          <w:rFonts w:ascii="함초롬바탕" w:eastAsia="굴림" w:hAnsi="굴림" w:cs="굴림"/>
          <w:color w:val="000000"/>
          <w:kern w:val="0"/>
          <w:szCs w:val="20"/>
        </w:rPr>
        <w:fldChar w:fldCharType="separate"/>
      </w:r>
      <w:proofErr w:type="gramStart"/>
      <w:r w:rsidRPr="00420C82">
        <w:rPr>
          <w:rFonts w:ascii="Arial" w:eastAsia="Arial" w:hAnsi="Arial" w:cs="Arial"/>
          <w:color w:val="0B0080"/>
          <w:kern w:val="0"/>
          <w:sz w:val="21"/>
          <w:szCs w:val="21"/>
          <w:u w:val="single" w:color="0000FF"/>
        </w:rPr>
        <w:t>Graves</w:t>
      </w:r>
      <w:proofErr w:type="spellEnd"/>
      <w:proofErr w:type="gramEnd"/>
      <w:r w:rsidRPr="00420C82">
        <w:rPr>
          <w:rFonts w:ascii="Arial" w:eastAsia="Arial" w:hAnsi="Arial" w:cs="Arial"/>
          <w:color w:val="0B0080"/>
          <w:kern w:val="0"/>
          <w:sz w:val="21"/>
          <w:szCs w:val="21"/>
          <w:u w:val="single" w:color="0000FF"/>
        </w:rPr>
        <w:t xml:space="preserve"> disease</w:t>
      </w:r>
      <w:r w:rsidRPr="00420C82">
        <w:rPr>
          <w:rFonts w:ascii="함초롬바탕" w:eastAsia="굴림" w:hAnsi="굴림" w:cs="굴림"/>
          <w:color w:val="000000"/>
          <w:kern w:val="0"/>
          <w:szCs w:val="20"/>
        </w:rPr>
        <w:fldChar w:fldCharType="end"/>
      </w:r>
    </w:p>
    <w:p w:rsidR="00420C82" w:rsidRPr="00420C82" w:rsidRDefault="00420C82" w:rsidP="00420C82">
      <w:pPr>
        <w:shd w:val="clear" w:color="auto" w:fill="FFFFFF"/>
        <w:spacing w:after="0" w:line="288" w:lineRule="auto"/>
        <w:textAlignment w:val="baseline"/>
        <w:rPr>
          <w:rFonts w:ascii="함초롬바탕" w:eastAsia="굴림" w:hAnsi="굴림" w:cs="굴림"/>
          <w:color w:val="0B0080"/>
          <w:kern w:val="0"/>
          <w:sz w:val="21"/>
          <w:szCs w:val="21"/>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000000"/>
          <w:kern w:val="0"/>
          <w:szCs w:val="20"/>
        </w:rPr>
      </w:pPr>
      <w:proofErr w:type="spellStart"/>
      <w:r w:rsidRPr="00420C82">
        <w:rPr>
          <w:rFonts w:ascii="굴림" w:eastAsia="굴림" w:hAnsi="굴림" w:cs="굴림" w:hint="eastAsia"/>
          <w:b/>
          <w:bCs/>
          <w:color w:val="000000"/>
          <w:kern w:val="0"/>
          <w:szCs w:val="20"/>
        </w:rPr>
        <w:t>Wiskott</w:t>
      </w:r>
      <w:proofErr w:type="spellEnd"/>
      <w:r w:rsidRPr="00420C82">
        <w:rPr>
          <w:rFonts w:ascii="굴림" w:eastAsia="굴림" w:hAnsi="굴림" w:cs="굴림" w:hint="eastAsia"/>
          <w:b/>
          <w:bCs/>
          <w:color w:val="000000"/>
          <w:kern w:val="0"/>
          <w:szCs w:val="20"/>
        </w:rPr>
        <w:t>–Aldrich syndrome</w:t>
      </w:r>
      <w:r w:rsidRPr="00420C82">
        <w:rPr>
          <w:rFonts w:ascii="Arial" w:eastAsia="Arial" w:hAnsi="Arial" w:cs="Arial"/>
          <w:color w:val="222222"/>
          <w:kern w:val="0"/>
          <w:sz w:val="21"/>
          <w:szCs w:val="21"/>
        </w:rPr>
        <w:t> (</w:t>
      </w:r>
      <w:r w:rsidRPr="00420C82">
        <w:rPr>
          <w:rFonts w:ascii="굴림" w:eastAsia="굴림" w:hAnsi="굴림" w:cs="굴림" w:hint="eastAsia"/>
          <w:b/>
          <w:bCs/>
          <w:color w:val="000000"/>
          <w:kern w:val="0"/>
          <w:szCs w:val="20"/>
        </w:rPr>
        <w:t>WAS</w:t>
      </w:r>
      <w:r w:rsidRPr="00420C82">
        <w:rPr>
          <w:rFonts w:ascii="Arial" w:eastAsia="Arial" w:hAnsi="Arial" w:cs="Arial"/>
          <w:color w:val="222222"/>
          <w:kern w:val="0"/>
          <w:sz w:val="21"/>
          <w:szCs w:val="21"/>
        </w:rPr>
        <w:t>) is a rare </w:t>
      </w:r>
      <w:hyperlink r:id="rId122" w:history="1">
        <w:r w:rsidRPr="00420C82">
          <w:rPr>
            <w:rFonts w:ascii="Arial" w:eastAsia="Arial" w:hAnsi="Arial" w:cs="Arial"/>
            <w:color w:val="0B0080"/>
            <w:kern w:val="0"/>
            <w:sz w:val="21"/>
            <w:szCs w:val="21"/>
            <w:u w:val="single" w:color="0000FF"/>
          </w:rPr>
          <w:t>X-linked recessive</w:t>
        </w:r>
      </w:hyperlink>
      <w:r w:rsidRPr="00420C82">
        <w:rPr>
          <w:rFonts w:ascii="Arial" w:eastAsia="Arial" w:hAnsi="Arial" w:cs="Arial"/>
          <w:color w:val="222222"/>
          <w:kern w:val="0"/>
          <w:sz w:val="21"/>
          <w:szCs w:val="21"/>
        </w:rPr>
        <w:t> disease characterized by </w:t>
      </w:r>
      <w:hyperlink r:id="rId123" w:history="1">
        <w:r w:rsidRPr="00420C82">
          <w:rPr>
            <w:rFonts w:ascii="Arial" w:eastAsia="Arial" w:hAnsi="Arial" w:cs="Arial"/>
            <w:color w:val="0B0080"/>
            <w:kern w:val="0"/>
            <w:sz w:val="21"/>
            <w:szCs w:val="21"/>
            <w:u w:val="single" w:color="0000FF"/>
          </w:rPr>
          <w:t>eczema</w:t>
        </w:r>
      </w:hyperlink>
      <w:r w:rsidRPr="00420C82">
        <w:rPr>
          <w:rFonts w:ascii="Arial" w:eastAsia="Arial" w:hAnsi="Arial" w:cs="Arial"/>
          <w:color w:val="222222"/>
          <w:kern w:val="0"/>
          <w:sz w:val="21"/>
          <w:szCs w:val="21"/>
        </w:rPr>
        <w:t>, </w:t>
      </w:r>
      <w:hyperlink r:id="rId124" w:history="1">
        <w:r w:rsidRPr="00420C82">
          <w:rPr>
            <w:rFonts w:ascii="Arial" w:eastAsia="Arial" w:hAnsi="Arial" w:cs="Arial"/>
            <w:color w:val="0B0080"/>
            <w:kern w:val="0"/>
            <w:sz w:val="21"/>
            <w:szCs w:val="21"/>
            <w:u w:val="single" w:color="0000FF"/>
          </w:rPr>
          <w:t>thrombocytopenia</w:t>
        </w:r>
      </w:hyperlink>
      <w:r w:rsidRPr="00420C82">
        <w:rPr>
          <w:rFonts w:ascii="Arial" w:eastAsia="Arial" w:hAnsi="Arial" w:cs="Arial"/>
          <w:color w:val="222222"/>
          <w:kern w:val="0"/>
          <w:sz w:val="21"/>
          <w:szCs w:val="21"/>
        </w:rPr>
        <w:t> (low </w:t>
      </w:r>
      <w:hyperlink r:id="rId125" w:history="1">
        <w:r w:rsidRPr="00420C82">
          <w:rPr>
            <w:rFonts w:ascii="Arial" w:eastAsia="Arial" w:hAnsi="Arial" w:cs="Arial"/>
            <w:color w:val="0B0080"/>
            <w:kern w:val="0"/>
            <w:sz w:val="21"/>
            <w:szCs w:val="21"/>
            <w:u w:val="single" w:color="0000FF"/>
          </w:rPr>
          <w:t>platelet</w:t>
        </w:r>
      </w:hyperlink>
      <w:r w:rsidRPr="00420C82">
        <w:rPr>
          <w:rFonts w:ascii="Arial" w:eastAsia="Arial" w:hAnsi="Arial" w:cs="Arial"/>
          <w:color w:val="222222"/>
          <w:kern w:val="0"/>
          <w:sz w:val="21"/>
          <w:szCs w:val="21"/>
        </w:rPr>
        <w:t> count), </w:t>
      </w:r>
      <w:hyperlink r:id="rId126" w:history="1">
        <w:r w:rsidRPr="00420C82">
          <w:rPr>
            <w:rFonts w:ascii="Arial" w:eastAsia="Arial" w:hAnsi="Arial" w:cs="Arial"/>
            <w:color w:val="0B0080"/>
            <w:kern w:val="0"/>
            <w:sz w:val="21"/>
            <w:szCs w:val="21"/>
            <w:u w:val="single" w:color="0000FF"/>
          </w:rPr>
          <w:t>immune deficiency</w:t>
        </w:r>
      </w:hyperlink>
      <w:r w:rsidRPr="00420C82">
        <w:rPr>
          <w:rFonts w:ascii="Arial" w:eastAsia="Arial" w:hAnsi="Arial" w:cs="Arial"/>
          <w:color w:val="222222"/>
          <w:kern w:val="0"/>
          <w:sz w:val="21"/>
          <w:szCs w:val="21"/>
        </w:rPr>
        <w:t>, and bloody diarrhea (secondary to the thrombocytopenia).</w:t>
      </w:r>
      <w:hyperlink r:id="rId127" w:anchor="cite_note-GHRref-1" w:history="1">
        <w:r w:rsidRPr="00420C82">
          <w:rPr>
            <w:rFonts w:ascii="굴림" w:eastAsia="굴림" w:hAnsi="굴림" w:cs="굴림" w:hint="eastAsia"/>
            <w:color w:val="0B0080"/>
            <w:kern w:val="0"/>
            <w:szCs w:val="20"/>
            <w:u w:val="single" w:color="0000FF"/>
            <w:vertAlign w:val="superscript"/>
          </w:rPr>
          <w:t>[1]</w:t>
        </w:r>
      </w:hyperlink>
      <w:r w:rsidRPr="00420C82">
        <w:rPr>
          <w:rFonts w:ascii="Arial" w:eastAsia="Arial" w:hAnsi="Arial" w:cs="Arial"/>
          <w:color w:val="222222"/>
          <w:kern w:val="0"/>
          <w:sz w:val="21"/>
          <w:szCs w:val="21"/>
        </w:rPr>
        <w:t> It is also sometimes called the </w:t>
      </w:r>
      <w:r w:rsidRPr="00420C82">
        <w:rPr>
          <w:rFonts w:ascii="굴림" w:eastAsia="굴림" w:hAnsi="굴림" w:cs="굴림" w:hint="eastAsia"/>
          <w:b/>
          <w:bCs/>
          <w:color w:val="000000"/>
          <w:kern w:val="0"/>
          <w:szCs w:val="20"/>
        </w:rPr>
        <w:t>eczema-thrombocytopenia-immunodeficiency syndrome</w:t>
      </w:r>
      <w:r w:rsidRPr="00420C82">
        <w:rPr>
          <w:rFonts w:ascii="Arial" w:eastAsia="Arial" w:hAnsi="Arial" w:cs="Arial"/>
          <w:color w:val="222222"/>
          <w:kern w:val="0"/>
          <w:sz w:val="21"/>
          <w:szCs w:val="21"/>
        </w:rPr>
        <w:t> in keeping with Aldrich's original description in 1954.</w:t>
      </w:r>
      <w:hyperlink r:id="rId128" w:anchor="cite_note-Aldrich-2" w:history="1">
        <w:r w:rsidRPr="00420C82">
          <w:rPr>
            <w:rFonts w:ascii="굴림" w:eastAsia="굴림" w:hAnsi="굴림" w:cs="굴림" w:hint="eastAsia"/>
            <w:color w:val="0B0080"/>
            <w:kern w:val="0"/>
            <w:szCs w:val="20"/>
            <w:u w:val="single" w:color="0000FF"/>
            <w:vertAlign w:val="superscript"/>
          </w:rPr>
          <w:t>[2]</w:t>
        </w:r>
      </w:hyperlink>
      <w:r w:rsidRPr="00420C82">
        <w:rPr>
          <w:rFonts w:ascii="Arial" w:eastAsia="Arial" w:hAnsi="Arial" w:cs="Arial"/>
          <w:color w:val="222222"/>
          <w:kern w:val="0"/>
          <w:sz w:val="21"/>
          <w:szCs w:val="21"/>
        </w:rPr>
        <w:t> The WAS-related disorders of </w:t>
      </w:r>
      <w:hyperlink r:id="rId129" w:history="1">
        <w:r w:rsidRPr="00420C82">
          <w:rPr>
            <w:rFonts w:ascii="Arial" w:eastAsia="Arial" w:hAnsi="Arial" w:cs="Arial"/>
            <w:color w:val="0B0080"/>
            <w:kern w:val="0"/>
            <w:sz w:val="21"/>
            <w:szCs w:val="21"/>
            <w:u w:val="single" w:color="0000FF"/>
          </w:rPr>
          <w:t>X-linked thrombocytopenia</w:t>
        </w:r>
      </w:hyperlink>
      <w:r w:rsidRPr="00420C82">
        <w:rPr>
          <w:rFonts w:ascii="Arial" w:eastAsia="Arial" w:hAnsi="Arial" w:cs="Arial"/>
          <w:color w:val="222222"/>
          <w:kern w:val="0"/>
          <w:sz w:val="21"/>
          <w:szCs w:val="21"/>
        </w:rPr>
        <w:t> (XLT) and X-linked congenital neutropenia (XLN) may present similar but less severe symptoms and are caused by mutations of the same gene.</w:t>
      </w: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roofErr w:type="spellStart"/>
      <w:r w:rsidRPr="00420C82">
        <w:rPr>
          <w:rFonts w:ascii="함초롬바탕" w:eastAsia="함초롬바탕" w:hAnsi="굴림" w:cs="굴림"/>
          <w:color w:val="000000"/>
          <w:kern w:val="0"/>
          <w:szCs w:val="20"/>
        </w:rPr>
        <w:t>Chediak</w:t>
      </w:r>
      <w:proofErr w:type="spellEnd"/>
      <w:r w:rsidRPr="00420C82">
        <w:rPr>
          <w:rFonts w:ascii="함초롬바탕" w:eastAsia="함초롬바탕" w:hAnsi="굴림" w:cs="굴림"/>
          <w:color w:val="000000"/>
          <w:kern w:val="0"/>
          <w:szCs w:val="20"/>
        </w:rPr>
        <w:t xml:space="preserve">-Higashi </w:t>
      </w:r>
      <w:r w:rsidRPr="00420C82">
        <w:rPr>
          <w:rFonts w:ascii="함초롬바탕" w:eastAsia="함초롬바탕" w:hAnsi="함초롬바탕" w:cs="함초롬바탕" w:hint="eastAsia"/>
          <w:color w:val="000000"/>
          <w:kern w:val="0"/>
          <w:szCs w:val="20"/>
        </w:rPr>
        <w:t xml:space="preserve">증후군 </w:t>
      </w: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000000"/>
          <w:kern w:val="0"/>
          <w:szCs w:val="20"/>
        </w:rPr>
      </w:pPr>
      <w:proofErr w:type="spellStart"/>
      <w:r w:rsidRPr="00420C82">
        <w:rPr>
          <w:rFonts w:ascii="굴림" w:eastAsia="굴림" w:hAnsi="굴림" w:cs="굴림" w:hint="eastAsia"/>
          <w:b/>
          <w:bCs/>
          <w:color w:val="000000"/>
          <w:kern w:val="0"/>
          <w:szCs w:val="20"/>
        </w:rPr>
        <w:t>Chédiak</w:t>
      </w:r>
      <w:proofErr w:type="spellEnd"/>
      <w:r w:rsidRPr="00420C82">
        <w:rPr>
          <w:rFonts w:ascii="굴림" w:eastAsia="굴림" w:hAnsi="굴림" w:cs="굴림" w:hint="eastAsia"/>
          <w:b/>
          <w:bCs/>
          <w:color w:val="000000"/>
          <w:kern w:val="0"/>
          <w:szCs w:val="20"/>
        </w:rPr>
        <w:t>–Higashi syndrome</w:t>
      </w:r>
      <w:hyperlink r:id="rId130" w:anchor="cite_note-Bolognia-1" w:history="1">
        <w:r w:rsidRPr="00420C82">
          <w:rPr>
            <w:rFonts w:ascii="굴림" w:eastAsia="굴림" w:hAnsi="굴림" w:cs="굴림" w:hint="eastAsia"/>
            <w:color w:val="0B0080"/>
            <w:kern w:val="0"/>
            <w:szCs w:val="20"/>
            <w:u w:val="single" w:color="0000FF"/>
            <w:vertAlign w:val="superscript"/>
          </w:rPr>
          <w:t>[1]</w:t>
        </w:r>
      </w:hyperlink>
      <w:r w:rsidRPr="00420C82">
        <w:rPr>
          <w:rFonts w:ascii="Arial" w:eastAsia="Arial" w:hAnsi="Arial" w:cs="Arial"/>
          <w:color w:val="222222"/>
          <w:kern w:val="0"/>
          <w:sz w:val="21"/>
          <w:szCs w:val="21"/>
        </w:rPr>
        <w:t> is a rare </w:t>
      </w:r>
      <w:hyperlink r:id="rId131" w:history="1">
        <w:r w:rsidRPr="00420C82">
          <w:rPr>
            <w:rFonts w:ascii="Arial" w:eastAsia="Arial" w:hAnsi="Arial" w:cs="Arial"/>
            <w:color w:val="0B0080"/>
            <w:kern w:val="0"/>
            <w:sz w:val="21"/>
            <w:szCs w:val="21"/>
            <w:u w:val="single" w:color="0000FF"/>
          </w:rPr>
          <w:t>autosomal recessive</w:t>
        </w:r>
      </w:hyperlink>
      <w:r w:rsidRPr="00420C82">
        <w:rPr>
          <w:rFonts w:ascii="Arial" w:eastAsia="Arial" w:hAnsi="Arial" w:cs="Arial"/>
          <w:color w:val="222222"/>
          <w:kern w:val="0"/>
          <w:sz w:val="21"/>
          <w:szCs w:val="21"/>
        </w:rPr>
        <w:t> disorder that arises from a mutation of a lysosomal trafficking regulator protein,</w:t>
      </w:r>
      <w:hyperlink r:id="rId132" w:anchor="cite_note-2" w:history="1">
        <w:r w:rsidRPr="00420C82">
          <w:rPr>
            <w:rFonts w:ascii="굴림" w:eastAsia="굴림" w:hAnsi="굴림" w:cs="굴림" w:hint="eastAsia"/>
            <w:color w:val="0B0080"/>
            <w:kern w:val="0"/>
            <w:szCs w:val="20"/>
            <w:u w:val="single" w:color="0000FF"/>
            <w:vertAlign w:val="superscript"/>
          </w:rPr>
          <w:t>[2]</w:t>
        </w:r>
      </w:hyperlink>
      <w:r w:rsidRPr="00420C82">
        <w:rPr>
          <w:rFonts w:ascii="Arial" w:eastAsia="Arial" w:hAnsi="Arial" w:cs="Arial"/>
          <w:color w:val="222222"/>
          <w:kern w:val="0"/>
          <w:sz w:val="21"/>
          <w:szCs w:val="21"/>
        </w:rPr>
        <w:t> which leads to a decrease in </w:t>
      </w:r>
      <w:hyperlink r:id="rId133" w:history="1">
        <w:r w:rsidRPr="00420C82">
          <w:rPr>
            <w:rFonts w:ascii="Arial" w:eastAsia="Arial" w:hAnsi="Arial" w:cs="Arial"/>
            <w:color w:val="0B0080"/>
            <w:kern w:val="0"/>
            <w:sz w:val="21"/>
            <w:szCs w:val="21"/>
            <w:u w:val="single" w:color="0000FF"/>
          </w:rPr>
          <w:t>phagocytosis</w:t>
        </w:r>
      </w:hyperlink>
      <w:r w:rsidRPr="00420C82">
        <w:rPr>
          <w:rFonts w:ascii="Arial" w:eastAsia="Arial" w:hAnsi="Arial" w:cs="Arial"/>
          <w:color w:val="222222"/>
          <w:kern w:val="0"/>
          <w:sz w:val="21"/>
          <w:szCs w:val="21"/>
        </w:rPr>
        <w:t>. The decrease in phagocytosis results in recurrent </w:t>
      </w:r>
      <w:hyperlink r:id="rId134" w:history="1">
        <w:r w:rsidRPr="00420C82">
          <w:rPr>
            <w:rFonts w:ascii="Arial" w:eastAsia="Arial" w:hAnsi="Arial" w:cs="Arial"/>
            <w:color w:val="0B0080"/>
            <w:kern w:val="0"/>
            <w:sz w:val="21"/>
            <w:szCs w:val="21"/>
            <w:u w:val="single" w:color="0000FF"/>
          </w:rPr>
          <w:t>pyogenic</w:t>
        </w:r>
      </w:hyperlink>
      <w:r w:rsidRPr="00420C82">
        <w:rPr>
          <w:rFonts w:ascii="Arial" w:eastAsia="Arial" w:hAnsi="Arial" w:cs="Arial"/>
          <w:color w:val="222222"/>
          <w:kern w:val="0"/>
          <w:sz w:val="21"/>
          <w:szCs w:val="21"/>
        </w:rPr>
        <w:t> infections, </w:t>
      </w:r>
      <w:hyperlink r:id="rId135" w:history="1">
        <w:r w:rsidRPr="00420C82">
          <w:rPr>
            <w:rFonts w:ascii="Arial" w:eastAsia="Arial" w:hAnsi="Arial" w:cs="Arial"/>
            <w:color w:val="0B0080"/>
            <w:kern w:val="0"/>
            <w:sz w:val="21"/>
            <w:szCs w:val="21"/>
            <w:u w:val="single" w:color="0000FF"/>
          </w:rPr>
          <w:t>albinism</w:t>
        </w:r>
      </w:hyperlink>
      <w:r w:rsidRPr="00420C82">
        <w:rPr>
          <w:rFonts w:ascii="Arial" w:eastAsia="Arial" w:hAnsi="Arial" w:cs="Arial"/>
          <w:color w:val="222222"/>
          <w:kern w:val="0"/>
          <w:sz w:val="21"/>
          <w:szCs w:val="21"/>
        </w:rPr>
        <w:t> and peripheral </w:t>
      </w:r>
      <w:hyperlink r:id="rId136" w:history="1">
        <w:r w:rsidRPr="00420C82">
          <w:rPr>
            <w:rFonts w:ascii="Arial" w:eastAsia="Arial" w:hAnsi="Arial" w:cs="Arial"/>
            <w:color w:val="0B0080"/>
            <w:kern w:val="0"/>
            <w:sz w:val="21"/>
            <w:szCs w:val="21"/>
            <w:u w:val="single" w:color="0000FF"/>
          </w:rPr>
          <w:t>neuropathy</w:t>
        </w:r>
      </w:hyperlink>
      <w:r w:rsidRPr="00420C82">
        <w:rPr>
          <w:rFonts w:ascii="Arial" w:eastAsia="Arial" w:hAnsi="Arial" w:cs="Arial"/>
          <w:color w:val="222222"/>
          <w:kern w:val="0"/>
          <w:sz w:val="21"/>
          <w:szCs w:val="21"/>
        </w:rPr>
        <w:t>.</w:t>
      </w: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000000"/>
          <w:kern w:val="0"/>
          <w:szCs w:val="20"/>
        </w:rPr>
      </w:pPr>
      <w:r w:rsidRPr="00420C82">
        <w:rPr>
          <w:rFonts w:ascii="Arial" w:eastAsia="Arial" w:hAnsi="Arial" w:cs="Arial"/>
          <w:color w:val="222222"/>
          <w:kern w:val="0"/>
          <w:sz w:val="21"/>
          <w:szCs w:val="21"/>
        </w:rPr>
        <w:t>Mutations in the CHS1 gene (also called </w:t>
      </w:r>
      <w:hyperlink r:id="rId137" w:history="1">
        <w:r w:rsidRPr="00420C82">
          <w:rPr>
            <w:rFonts w:ascii="Arial" w:eastAsia="Arial" w:hAnsi="Arial" w:cs="Arial"/>
            <w:color w:val="0B0080"/>
            <w:kern w:val="0"/>
            <w:sz w:val="21"/>
            <w:szCs w:val="21"/>
            <w:u w:val="single" w:color="0000FF"/>
          </w:rPr>
          <w:t>LYST</w:t>
        </w:r>
      </w:hyperlink>
      <w:r w:rsidRPr="00420C82">
        <w:rPr>
          <w:rFonts w:ascii="Arial" w:eastAsia="Arial" w:hAnsi="Arial" w:cs="Arial"/>
          <w:color w:val="222222"/>
          <w:kern w:val="0"/>
          <w:sz w:val="21"/>
          <w:szCs w:val="21"/>
        </w:rPr>
        <w:t xml:space="preserve">) have been found to be connected with </w:t>
      </w:r>
      <w:proofErr w:type="spellStart"/>
      <w:r w:rsidRPr="00420C82">
        <w:rPr>
          <w:rFonts w:ascii="Arial" w:eastAsia="Arial" w:hAnsi="Arial" w:cs="Arial"/>
          <w:color w:val="222222"/>
          <w:kern w:val="0"/>
          <w:sz w:val="21"/>
          <w:szCs w:val="21"/>
        </w:rPr>
        <w:t>Chédiak</w:t>
      </w:r>
      <w:proofErr w:type="spellEnd"/>
      <w:r w:rsidRPr="00420C82">
        <w:rPr>
          <w:rFonts w:ascii="Arial" w:eastAsia="Arial" w:hAnsi="Arial" w:cs="Arial"/>
          <w:color w:val="222222"/>
          <w:kern w:val="0"/>
          <w:sz w:val="21"/>
          <w:szCs w:val="21"/>
        </w:rPr>
        <w:t>–Higashi Syndrome. This gene provides instructions for making a protein known as the lysosomal trafficking regulator. Researchers believe that this protein plays a role in the transport (trafficking) of materials into lysosomes. Lysosomes act as recycling centers within cells. They use digestive enzymes to break down toxic substances, digest bacteria that invade the cell, and recycle worn-out cell components. Although the lysosomal trafficking regulator protein is involved in the normal function of lysosomes, its exact role is unknown.</w:t>
      </w: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proofErr w:type="spellStart"/>
      <w:r w:rsidRPr="00420C82">
        <w:rPr>
          <w:rFonts w:ascii="Arial" w:eastAsia="Arial" w:hAnsi="Arial" w:cs="Arial"/>
          <w:b/>
          <w:bCs/>
          <w:color w:val="222222"/>
          <w:kern w:val="0"/>
          <w:sz w:val="21"/>
          <w:szCs w:val="21"/>
        </w:rPr>
        <w:t>Aciclovir</w:t>
      </w:r>
      <w:proofErr w:type="spellEnd"/>
      <w:r w:rsidRPr="00420C82">
        <w:rPr>
          <w:rFonts w:ascii="Arial" w:eastAsia="Arial" w:hAnsi="Arial" w:cs="Arial"/>
          <w:color w:val="222222"/>
          <w:kern w:val="0"/>
          <w:sz w:val="21"/>
          <w:szCs w:val="21"/>
        </w:rPr>
        <w:t> (</w:t>
      </w:r>
      <w:r w:rsidRPr="00420C82">
        <w:rPr>
          <w:rFonts w:ascii="Arial" w:eastAsia="Arial" w:hAnsi="Arial" w:cs="Arial"/>
          <w:b/>
          <w:bCs/>
          <w:color w:val="222222"/>
          <w:kern w:val="0"/>
          <w:sz w:val="21"/>
          <w:szCs w:val="21"/>
        </w:rPr>
        <w:t>ACV</w:t>
      </w:r>
      <w:r w:rsidRPr="00420C82">
        <w:rPr>
          <w:rFonts w:ascii="Arial" w:eastAsia="Arial" w:hAnsi="Arial" w:cs="Arial"/>
          <w:color w:val="222222"/>
          <w:kern w:val="0"/>
          <w:sz w:val="21"/>
          <w:szCs w:val="21"/>
        </w:rPr>
        <w:t>), also known as </w:t>
      </w:r>
      <w:r w:rsidRPr="00420C82">
        <w:rPr>
          <w:rFonts w:ascii="Arial" w:eastAsia="Arial" w:hAnsi="Arial" w:cs="Arial"/>
          <w:b/>
          <w:bCs/>
          <w:color w:val="222222"/>
          <w:kern w:val="0"/>
          <w:sz w:val="21"/>
          <w:szCs w:val="21"/>
        </w:rPr>
        <w:t>acyclovir</w:t>
      </w:r>
      <w:r w:rsidRPr="00420C82">
        <w:rPr>
          <w:rFonts w:ascii="Arial" w:eastAsia="Arial" w:hAnsi="Arial" w:cs="Arial"/>
          <w:color w:val="222222"/>
          <w:kern w:val="0"/>
          <w:sz w:val="21"/>
          <w:szCs w:val="21"/>
        </w:rPr>
        <w:t>, is an </w:t>
      </w:r>
      <w:hyperlink r:id="rId138" w:history="1">
        <w:r w:rsidRPr="00420C82">
          <w:rPr>
            <w:rFonts w:ascii="Arial" w:eastAsia="Arial" w:hAnsi="Arial" w:cs="Arial"/>
            <w:color w:val="0B0080"/>
            <w:kern w:val="0"/>
            <w:sz w:val="21"/>
            <w:szCs w:val="21"/>
            <w:u w:val="single" w:color="0000FF"/>
          </w:rPr>
          <w:t>antiviral medication</w:t>
        </w:r>
      </w:hyperlink>
      <w:r w:rsidRPr="00420C82">
        <w:rPr>
          <w:rFonts w:ascii="Arial" w:eastAsia="Arial" w:hAnsi="Arial" w:cs="Arial"/>
          <w:color w:val="222222"/>
          <w:kern w:val="0"/>
          <w:sz w:val="21"/>
          <w:szCs w:val="21"/>
        </w:rPr>
        <w:t>.</w:t>
      </w:r>
      <w:hyperlink r:id="rId139" w:anchor="cite_note-deClercq2005-3" w:history="1">
        <w:r w:rsidRPr="00420C82">
          <w:rPr>
            <w:rFonts w:ascii="Arial" w:eastAsia="Arial" w:hAnsi="Arial" w:cs="Arial"/>
            <w:color w:val="0B0080"/>
            <w:kern w:val="0"/>
            <w:sz w:val="21"/>
            <w:szCs w:val="21"/>
            <w:u w:val="single" w:color="0000FF"/>
            <w:vertAlign w:val="superscript"/>
          </w:rPr>
          <w:t>[3]</w:t>
        </w:r>
      </w:hyperlink>
      <w:r w:rsidRPr="00420C82">
        <w:rPr>
          <w:rFonts w:ascii="Arial" w:eastAsia="Arial" w:hAnsi="Arial" w:cs="Arial"/>
          <w:color w:val="222222"/>
          <w:kern w:val="0"/>
          <w:sz w:val="21"/>
          <w:szCs w:val="21"/>
        </w:rPr>
        <w:t> It is primarily used for the treatment of </w:t>
      </w:r>
      <w:hyperlink r:id="rId140" w:history="1">
        <w:r w:rsidRPr="00420C82">
          <w:rPr>
            <w:rFonts w:ascii="Arial" w:eastAsia="Arial" w:hAnsi="Arial" w:cs="Arial"/>
            <w:color w:val="0B0080"/>
            <w:kern w:val="0"/>
            <w:sz w:val="21"/>
            <w:szCs w:val="21"/>
            <w:u w:val="single" w:color="0000FF"/>
          </w:rPr>
          <w:t>herpes simplex virus</w:t>
        </w:r>
      </w:hyperlink>
      <w:r w:rsidRPr="00420C82">
        <w:rPr>
          <w:rFonts w:ascii="Arial" w:eastAsia="Arial" w:hAnsi="Arial" w:cs="Arial"/>
          <w:color w:val="222222"/>
          <w:kern w:val="0"/>
          <w:sz w:val="21"/>
          <w:szCs w:val="21"/>
        </w:rPr>
        <w:t> infections, </w:t>
      </w:r>
      <w:hyperlink r:id="rId141" w:history="1">
        <w:r w:rsidRPr="00420C82">
          <w:rPr>
            <w:rFonts w:ascii="Arial" w:eastAsia="Arial" w:hAnsi="Arial" w:cs="Arial"/>
            <w:color w:val="0B0080"/>
            <w:kern w:val="0"/>
            <w:sz w:val="21"/>
            <w:szCs w:val="21"/>
            <w:u w:val="single" w:color="0000FF"/>
          </w:rPr>
          <w:t>chickenpox</w:t>
        </w:r>
      </w:hyperlink>
      <w:r w:rsidRPr="00420C82">
        <w:rPr>
          <w:rFonts w:ascii="Arial" w:eastAsia="Arial" w:hAnsi="Arial" w:cs="Arial"/>
          <w:color w:val="222222"/>
          <w:kern w:val="0"/>
          <w:sz w:val="21"/>
          <w:szCs w:val="21"/>
        </w:rPr>
        <w:t>, and </w:t>
      </w:r>
      <w:hyperlink r:id="rId142" w:history="1">
        <w:r w:rsidRPr="00420C82">
          <w:rPr>
            <w:rFonts w:ascii="Arial" w:eastAsia="Arial" w:hAnsi="Arial" w:cs="Arial"/>
            <w:color w:val="0B0080"/>
            <w:kern w:val="0"/>
            <w:sz w:val="21"/>
            <w:szCs w:val="21"/>
            <w:u w:val="single" w:color="0000FF"/>
          </w:rPr>
          <w:t>shingles</w:t>
        </w:r>
      </w:hyperlink>
      <w:r w:rsidRPr="00420C82">
        <w:rPr>
          <w:rFonts w:ascii="Arial" w:eastAsia="Arial" w:hAnsi="Arial" w:cs="Arial"/>
          <w:color w:val="222222"/>
          <w:kern w:val="0"/>
          <w:sz w:val="21"/>
          <w:szCs w:val="21"/>
        </w:rPr>
        <w:t>.</w:t>
      </w:r>
      <w:hyperlink r:id="rId143" w:anchor="cite_note-AHFS2015-4" w:history="1">
        <w:r w:rsidRPr="00420C82">
          <w:rPr>
            <w:rFonts w:ascii="Arial" w:eastAsia="Arial" w:hAnsi="Arial" w:cs="Arial"/>
            <w:color w:val="0B0080"/>
            <w:kern w:val="0"/>
            <w:sz w:val="21"/>
            <w:szCs w:val="21"/>
            <w:u w:val="single" w:color="0000FF"/>
            <w:vertAlign w:val="superscript"/>
          </w:rPr>
          <w:t>[4]</w:t>
        </w:r>
      </w:hyperlink>
      <w:r w:rsidRPr="00420C82">
        <w:rPr>
          <w:rFonts w:ascii="Arial" w:eastAsia="Arial" w:hAnsi="Arial" w:cs="Arial"/>
          <w:color w:val="222222"/>
          <w:kern w:val="0"/>
          <w:sz w:val="21"/>
          <w:szCs w:val="21"/>
        </w:rPr>
        <w:t> Other uses include prevention of </w:t>
      </w:r>
      <w:hyperlink r:id="rId144" w:history="1">
        <w:r w:rsidRPr="00420C82">
          <w:rPr>
            <w:rFonts w:ascii="Arial" w:eastAsia="Arial" w:hAnsi="Arial" w:cs="Arial"/>
            <w:color w:val="0B0080"/>
            <w:kern w:val="0"/>
            <w:sz w:val="21"/>
            <w:szCs w:val="21"/>
            <w:u w:val="single" w:color="0000FF"/>
          </w:rPr>
          <w:t>cytomegalovirus</w:t>
        </w:r>
      </w:hyperlink>
      <w:r w:rsidRPr="00420C82">
        <w:rPr>
          <w:rFonts w:ascii="Arial" w:eastAsia="Arial" w:hAnsi="Arial" w:cs="Arial"/>
          <w:color w:val="222222"/>
          <w:kern w:val="0"/>
          <w:sz w:val="21"/>
          <w:szCs w:val="21"/>
        </w:rPr>
        <w:t> infections following transplant and severe complications of </w:t>
      </w:r>
      <w:hyperlink r:id="rId145" w:history="1">
        <w:r w:rsidRPr="00420C82">
          <w:rPr>
            <w:rFonts w:ascii="Arial" w:eastAsia="Arial" w:hAnsi="Arial" w:cs="Arial"/>
            <w:color w:val="0B0080"/>
            <w:kern w:val="0"/>
            <w:sz w:val="21"/>
            <w:szCs w:val="21"/>
            <w:u w:val="single" w:color="0000FF"/>
          </w:rPr>
          <w:t>Epstein-Barr virus</w:t>
        </w:r>
      </w:hyperlink>
      <w:r w:rsidRPr="00420C82">
        <w:rPr>
          <w:rFonts w:ascii="Arial" w:eastAsia="Arial" w:hAnsi="Arial" w:cs="Arial"/>
          <w:color w:val="222222"/>
          <w:kern w:val="0"/>
          <w:sz w:val="21"/>
          <w:szCs w:val="21"/>
        </w:rPr>
        <w:t> infection.</w:t>
      </w:r>
      <w:hyperlink r:id="rId146" w:anchor="cite_note-AHFS2015-4" w:history="1">
        <w:r w:rsidRPr="00420C82">
          <w:rPr>
            <w:rFonts w:ascii="Arial" w:eastAsia="Arial" w:hAnsi="Arial" w:cs="Arial"/>
            <w:color w:val="0B0080"/>
            <w:kern w:val="0"/>
            <w:sz w:val="21"/>
            <w:szCs w:val="21"/>
            <w:u w:val="single" w:color="0000FF"/>
            <w:vertAlign w:val="superscript"/>
          </w:rPr>
          <w:t>[4]</w:t>
        </w:r>
      </w:hyperlink>
      <w:r w:rsidRPr="00420C82">
        <w:rPr>
          <w:rFonts w:ascii="함초롬바탕" w:eastAsia="Arial" w:hAnsi="굴림" w:cs="굴림"/>
          <w:color w:val="222222"/>
          <w:kern w:val="0"/>
          <w:sz w:val="21"/>
          <w:szCs w:val="21"/>
          <w:vertAlign w:val="superscript"/>
        </w:rPr>
        <w:t xml:space="preserve"> </w:t>
      </w:r>
      <w:hyperlink r:id="rId147" w:anchor="cite_note-pmid20739216-5" w:history="1">
        <w:r w:rsidRPr="00420C82">
          <w:rPr>
            <w:rFonts w:ascii="Arial" w:eastAsia="Arial" w:hAnsi="Arial" w:cs="Arial"/>
            <w:color w:val="0B0080"/>
            <w:kern w:val="0"/>
            <w:sz w:val="21"/>
            <w:szCs w:val="21"/>
            <w:u w:val="single" w:color="0000FF"/>
            <w:vertAlign w:val="superscript"/>
          </w:rPr>
          <w:t>[5]</w:t>
        </w:r>
      </w:hyperlink>
      <w:r w:rsidRPr="00420C82">
        <w:rPr>
          <w:rFonts w:ascii="Arial" w:eastAsia="Arial" w:hAnsi="Arial" w:cs="Arial"/>
          <w:color w:val="222222"/>
          <w:kern w:val="0"/>
          <w:sz w:val="21"/>
          <w:szCs w:val="21"/>
        </w:rPr>
        <w:t> </w:t>
      </w:r>
      <w:proofErr w:type="gramStart"/>
      <w:r w:rsidRPr="00420C82">
        <w:rPr>
          <w:rFonts w:ascii="Arial" w:eastAsia="Arial" w:hAnsi="Arial" w:cs="Arial"/>
          <w:color w:val="222222"/>
          <w:kern w:val="0"/>
          <w:sz w:val="21"/>
          <w:szCs w:val="21"/>
        </w:rPr>
        <w:t>It</w:t>
      </w:r>
      <w:proofErr w:type="gramEnd"/>
      <w:r w:rsidRPr="00420C82">
        <w:rPr>
          <w:rFonts w:ascii="Arial" w:eastAsia="Arial" w:hAnsi="Arial" w:cs="Arial"/>
          <w:color w:val="222222"/>
          <w:kern w:val="0"/>
          <w:sz w:val="21"/>
          <w:szCs w:val="21"/>
        </w:rPr>
        <w:t xml:space="preserve"> can be taken by mouth, applied as a cream, or </w:t>
      </w:r>
      <w:hyperlink r:id="rId148" w:history="1">
        <w:r w:rsidRPr="00420C82">
          <w:rPr>
            <w:rFonts w:ascii="Arial" w:eastAsia="Arial" w:hAnsi="Arial" w:cs="Arial"/>
            <w:color w:val="0B0080"/>
            <w:kern w:val="0"/>
            <w:sz w:val="21"/>
            <w:szCs w:val="21"/>
            <w:u w:val="single" w:color="0000FF"/>
          </w:rPr>
          <w:t>injected</w:t>
        </w:r>
      </w:hyperlink>
      <w:r w:rsidRPr="00420C82">
        <w:rPr>
          <w:rFonts w:ascii="Arial" w:eastAsia="Arial" w:hAnsi="Arial" w:cs="Arial"/>
          <w:color w:val="222222"/>
          <w:kern w:val="0"/>
          <w:sz w:val="21"/>
          <w:szCs w:val="21"/>
        </w:rPr>
        <w:t>.</w:t>
      </w:r>
      <w:hyperlink r:id="rId149" w:anchor="cite_note-AHFS2015-4" w:history="1">
        <w:r w:rsidRPr="00420C82">
          <w:rPr>
            <w:rFonts w:ascii="Arial" w:eastAsia="Arial" w:hAnsi="Arial" w:cs="Arial"/>
            <w:color w:val="0B0080"/>
            <w:kern w:val="0"/>
            <w:sz w:val="21"/>
            <w:szCs w:val="21"/>
            <w:u w:val="single" w:color="0000FF"/>
            <w:vertAlign w:val="superscript"/>
          </w:rPr>
          <w:t>[4]</w:t>
        </w:r>
      </w:hyperlink>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Arial"/>
          <w:color w:val="222222"/>
          <w:kern w:val="0"/>
          <w:sz w:val="21"/>
          <w:szCs w:val="21"/>
        </w:rPr>
        <w:t>Common side effects include nausea and diarrhea.</w:t>
      </w:r>
      <w:hyperlink r:id="rId150" w:anchor="cite_note-AHFS2015-4" w:history="1">
        <w:r w:rsidRPr="00420C82">
          <w:rPr>
            <w:rFonts w:ascii="Arial" w:eastAsia="Arial" w:hAnsi="Arial" w:cs="Arial"/>
            <w:color w:val="0B0080"/>
            <w:kern w:val="0"/>
            <w:sz w:val="21"/>
            <w:szCs w:val="21"/>
            <w:u w:val="single" w:color="0000FF"/>
            <w:vertAlign w:val="superscript"/>
          </w:rPr>
          <w:t>[4]</w:t>
        </w:r>
      </w:hyperlink>
      <w:r w:rsidRPr="00420C82">
        <w:rPr>
          <w:rFonts w:ascii="Arial" w:eastAsia="Arial" w:hAnsi="Arial" w:cs="Arial"/>
          <w:color w:val="222222"/>
          <w:kern w:val="0"/>
          <w:sz w:val="21"/>
          <w:szCs w:val="21"/>
        </w:rPr>
        <w:t> Potentially serious side effects include kidney problems and </w:t>
      </w:r>
      <w:hyperlink r:id="rId151" w:history="1">
        <w:r w:rsidRPr="00420C82">
          <w:rPr>
            <w:rFonts w:ascii="Arial" w:eastAsia="Arial" w:hAnsi="Arial" w:cs="Arial"/>
            <w:color w:val="0B0080"/>
            <w:kern w:val="0"/>
            <w:sz w:val="21"/>
            <w:szCs w:val="21"/>
            <w:u w:val="single" w:color="0000FF"/>
          </w:rPr>
          <w:t>low platelets</w:t>
        </w:r>
      </w:hyperlink>
      <w:r w:rsidRPr="00420C82">
        <w:rPr>
          <w:rFonts w:ascii="Arial" w:eastAsia="Arial" w:hAnsi="Arial" w:cs="Arial"/>
          <w:color w:val="222222"/>
          <w:kern w:val="0"/>
          <w:sz w:val="21"/>
          <w:szCs w:val="21"/>
        </w:rPr>
        <w:t>.</w:t>
      </w:r>
      <w:hyperlink r:id="rId152" w:anchor="cite_note-AHFS2015-4" w:history="1">
        <w:r w:rsidRPr="00420C82">
          <w:rPr>
            <w:rFonts w:ascii="Arial" w:eastAsia="Arial" w:hAnsi="Arial" w:cs="Arial"/>
            <w:color w:val="0B0080"/>
            <w:kern w:val="0"/>
            <w:sz w:val="21"/>
            <w:szCs w:val="21"/>
            <w:u w:val="single" w:color="0000FF"/>
            <w:vertAlign w:val="superscript"/>
          </w:rPr>
          <w:t>[4]</w:t>
        </w:r>
      </w:hyperlink>
      <w:r w:rsidRPr="00420C82">
        <w:rPr>
          <w:rFonts w:ascii="Arial" w:eastAsia="Arial" w:hAnsi="Arial" w:cs="Arial"/>
          <w:color w:val="222222"/>
          <w:kern w:val="0"/>
          <w:sz w:val="21"/>
          <w:szCs w:val="21"/>
        </w:rPr>
        <w:t> Greater care is recommended in those with poor liver or kidney function.</w:t>
      </w:r>
      <w:hyperlink r:id="rId153" w:anchor="cite_note-AHFS2015-4" w:history="1">
        <w:r w:rsidRPr="00420C82">
          <w:rPr>
            <w:rFonts w:ascii="Arial" w:eastAsia="Arial" w:hAnsi="Arial" w:cs="Arial"/>
            <w:color w:val="0B0080"/>
            <w:kern w:val="0"/>
            <w:sz w:val="21"/>
            <w:szCs w:val="21"/>
            <w:u w:val="single" w:color="0000FF"/>
            <w:vertAlign w:val="superscript"/>
          </w:rPr>
          <w:t>[4]</w:t>
        </w:r>
      </w:hyperlink>
      <w:r w:rsidRPr="00420C82">
        <w:rPr>
          <w:rFonts w:ascii="Arial" w:eastAsia="Arial" w:hAnsi="Arial" w:cs="Arial"/>
          <w:color w:val="222222"/>
          <w:kern w:val="0"/>
          <w:sz w:val="21"/>
          <w:szCs w:val="21"/>
        </w:rPr>
        <w:t> It is generally considered safe for use in </w:t>
      </w:r>
      <w:hyperlink r:id="rId154" w:history="1">
        <w:r w:rsidRPr="00420C82">
          <w:rPr>
            <w:rFonts w:ascii="Arial" w:eastAsia="Arial" w:hAnsi="Arial" w:cs="Arial"/>
            <w:color w:val="0B0080"/>
            <w:kern w:val="0"/>
            <w:sz w:val="21"/>
            <w:szCs w:val="21"/>
            <w:u w:val="single" w:color="0000FF"/>
          </w:rPr>
          <w:t>pregnancy</w:t>
        </w:r>
      </w:hyperlink>
      <w:r w:rsidRPr="00420C82">
        <w:rPr>
          <w:rFonts w:ascii="Arial" w:eastAsia="Arial" w:hAnsi="Arial" w:cs="Arial"/>
          <w:color w:val="222222"/>
          <w:kern w:val="0"/>
          <w:sz w:val="21"/>
          <w:szCs w:val="21"/>
        </w:rPr>
        <w:t> with no harm having been observed.</w:t>
      </w:r>
      <w:hyperlink r:id="rId155" w:anchor="cite_note-AHFS2015-4" w:history="1">
        <w:r w:rsidRPr="00420C82">
          <w:rPr>
            <w:rFonts w:ascii="Arial" w:eastAsia="Arial" w:hAnsi="Arial" w:cs="Arial"/>
            <w:color w:val="0B0080"/>
            <w:kern w:val="0"/>
            <w:sz w:val="21"/>
            <w:szCs w:val="21"/>
            <w:u w:val="single" w:color="0000FF"/>
            <w:vertAlign w:val="superscript"/>
          </w:rPr>
          <w:t>[4]</w:t>
        </w:r>
      </w:hyperlink>
      <w:r w:rsidRPr="00420C82">
        <w:rPr>
          <w:rFonts w:ascii="함초롬바탕" w:eastAsia="Arial" w:hAnsi="굴림" w:cs="굴림"/>
          <w:color w:val="222222"/>
          <w:kern w:val="0"/>
          <w:sz w:val="21"/>
          <w:szCs w:val="21"/>
          <w:vertAlign w:val="superscript"/>
        </w:rPr>
        <w:t xml:space="preserve"> </w:t>
      </w:r>
      <w:hyperlink r:id="rId156" w:anchor="cite_note-6" w:history="1">
        <w:r w:rsidRPr="00420C82">
          <w:rPr>
            <w:rFonts w:ascii="Arial" w:eastAsia="Arial" w:hAnsi="Arial" w:cs="Arial"/>
            <w:color w:val="0B0080"/>
            <w:kern w:val="0"/>
            <w:sz w:val="21"/>
            <w:szCs w:val="21"/>
            <w:u w:val="single" w:color="0000FF"/>
            <w:vertAlign w:val="superscript"/>
          </w:rPr>
          <w:t>[6]</w:t>
        </w:r>
      </w:hyperlink>
      <w:r w:rsidRPr="00420C82">
        <w:rPr>
          <w:rFonts w:ascii="Arial" w:eastAsia="Arial" w:hAnsi="Arial" w:cs="Arial"/>
          <w:color w:val="222222"/>
          <w:kern w:val="0"/>
          <w:sz w:val="21"/>
          <w:szCs w:val="21"/>
        </w:rPr>
        <w:t> </w:t>
      </w:r>
      <w:proofErr w:type="gramStart"/>
      <w:r w:rsidRPr="00420C82">
        <w:rPr>
          <w:rFonts w:ascii="Arial" w:eastAsia="Arial" w:hAnsi="Arial" w:cs="Arial"/>
          <w:color w:val="222222"/>
          <w:kern w:val="0"/>
          <w:sz w:val="21"/>
          <w:szCs w:val="21"/>
        </w:rPr>
        <w:t>It</w:t>
      </w:r>
      <w:proofErr w:type="gramEnd"/>
      <w:r w:rsidRPr="00420C82">
        <w:rPr>
          <w:rFonts w:ascii="Arial" w:eastAsia="Arial" w:hAnsi="Arial" w:cs="Arial"/>
          <w:color w:val="222222"/>
          <w:kern w:val="0"/>
          <w:sz w:val="21"/>
          <w:szCs w:val="21"/>
        </w:rPr>
        <w:t xml:space="preserve"> appears to be safe during </w:t>
      </w:r>
      <w:hyperlink r:id="rId157" w:history="1">
        <w:r w:rsidRPr="00420C82">
          <w:rPr>
            <w:rFonts w:ascii="Arial" w:eastAsia="Arial" w:hAnsi="Arial" w:cs="Arial"/>
            <w:color w:val="0B0080"/>
            <w:kern w:val="0"/>
            <w:sz w:val="21"/>
            <w:szCs w:val="21"/>
            <w:u w:val="single" w:color="0000FF"/>
          </w:rPr>
          <w:t>breastfeeding</w:t>
        </w:r>
      </w:hyperlink>
      <w:r w:rsidRPr="00420C82">
        <w:rPr>
          <w:rFonts w:ascii="Arial" w:eastAsia="Arial" w:hAnsi="Arial" w:cs="Arial"/>
          <w:color w:val="222222"/>
          <w:kern w:val="0"/>
          <w:sz w:val="21"/>
          <w:szCs w:val="21"/>
        </w:rPr>
        <w:t>.</w:t>
      </w:r>
      <w:hyperlink r:id="rId158" w:anchor="cite_note-Ric2015-7" w:history="1">
        <w:r w:rsidRPr="00420C82">
          <w:rPr>
            <w:rFonts w:ascii="Arial" w:eastAsia="Arial" w:hAnsi="Arial" w:cs="Arial"/>
            <w:color w:val="0B0080"/>
            <w:kern w:val="0"/>
            <w:sz w:val="21"/>
            <w:szCs w:val="21"/>
            <w:u w:val="single" w:color="0000FF"/>
            <w:vertAlign w:val="superscript"/>
          </w:rPr>
          <w:t>[7]</w:t>
        </w:r>
      </w:hyperlink>
      <w:r w:rsidRPr="00420C82">
        <w:rPr>
          <w:rFonts w:ascii="함초롬바탕" w:eastAsia="Arial" w:hAnsi="굴림" w:cs="굴림"/>
          <w:color w:val="222222"/>
          <w:kern w:val="0"/>
          <w:sz w:val="21"/>
          <w:szCs w:val="21"/>
          <w:vertAlign w:val="superscript"/>
        </w:rPr>
        <w:t xml:space="preserve"> </w:t>
      </w:r>
      <w:hyperlink r:id="rId159" w:anchor="cite_note-8" w:history="1">
        <w:r w:rsidRPr="00420C82">
          <w:rPr>
            <w:rFonts w:ascii="Arial" w:eastAsia="Arial" w:hAnsi="Arial" w:cs="Arial"/>
            <w:color w:val="0B0080"/>
            <w:kern w:val="0"/>
            <w:sz w:val="21"/>
            <w:szCs w:val="21"/>
            <w:u w:val="single" w:color="0000FF"/>
            <w:vertAlign w:val="superscript"/>
          </w:rPr>
          <w:t>[8</w:t>
        </w:r>
        <w:proofErr w:type="gramStart"/>
        <w:r w:rsidRPr="00420C82">
          <w:rPr>
            <w:rFonts w:ascii="Arial" w:eastAsia="Arial" w:hAnsi="Arial" w:cs="Arial"/>
            <w:color w:val="0B0080"/>
            <w:kern w:val="0"/>
            <w:sz w:val="21"/>
            <w:szCs w:val="21"/>
            <w:u w:val="single" w:color="0000FF"/>
            <w:vertAlign w:val="superscript"/>
          </w:rPr>
          <w:t>]</w:t>
        </w:r>
        <w:proofErr w:type="gramEnd"/>
      </w:hyperlink>
      <w:r w:rsidRPr="00420C82">
        <w:rPr>
          <w:rFonts w:ascii="Arial" w:eastAsia="Arial" w:hAnsi="Arial" w:cs="Arial"/>
          <w:color w:val="222222"/>
          <w:kern w:val="0"/>
          <w:sz w:val="21"/>
          <w:szCs w:val="21"/>
        </w:rPr>
        <w:t>Aciclovir is a </w:t>
      </w:r>
      <w:hyperlink r:id="rId160" w:history="1">
        <w:r w:rsidRPr="00420C82">
          <w:rPr>
            <w:rFonts w:ascii="Arial" w:eastAsia="Arial" w:hAnsi="Arial" w:cs="Arial"/>
            <w:color w:val="0B0080"/>
            <w:kern w:val="0"/>
            <w:sz w:val="21"/>
            <w:szCs w:val="21"/>
            <w:u w:val="single" w:color="0000FF"/>
          </w:rPr>
          <w:t>nucleoside analogue</w:t>
        </w:r>
      </w:hyperlink>
      <w:r w:rsidRPr="00420C82">
        <w:rPr>
          <w:rFonts w:ascii="Arial" w:eastAsia="Arial" w:hAnsi="Arial" w:cs="Arial"/>
          <w:color w:val="222222"/>
          <w:kern w:val="0"/>
          <w:sz w:val="21"/>
          <w:szCs w:val="21"/>
        </w:rPr>
        <w:t> that is similar to </w:t>
      </w:r>
      <w:hyperlink r:id="rId161" w:history="1">
        <w:r w:rsidRPr="00420C82">
          <w:rPr>
            <w:rFonts w:ascii="Arial" w:eastAsia="Arial" w:hAnsi="Arial" w:cs="Arial"/>
            <w:color w:val="0B0080"/>
            <w:kern w:val="0"/>
            <w:sz w:val="21"/>
            <w:szCs w:val="21"/>
            <w:u w:val="single" w:color="0000FF"/>
          </w:rPr>
          <w:t>guanosine</w:t>
        </w:r>
      </w:hyperlink>
      <w:r w:rsidRPr="00420C82">
        <w:rPr>
          <w:rFonts w:ascii="Arial" w:eastAsia="Arial" w:hAnsi="Arial" w:cs="Arial"/>
          <w:color w:val="222222"/>
          <w:kern w:val="0"/>
          <w:sz w:val="21"/>
          <w:szCs w:val="21"/>
        </w:rPr>
        <w:t>.</w:t>
      </w:r>
      <w:hyperlink r:id="rId162" w:anchor="cite_note-AHFS2015-4" w:history="1">
        <w:r w:rsidRPr="00420C82">
          <w:rPr>
            <w:rFonts w:ascii="Arial" w:eastAsia="Arial" w:hAnsi="Arial" w:cs="Arial"/>
            <w:color w:val="0B0080"/>
            <w:kern w:val="0"/>
            <w:sz w:val="21"/>
            <w:szCs w:val="21"/>
            <w:u w:val="single" w:color="0000FF"/>
            <w:vertAlign w:val="superscript"/>
          </w:rPr>
          <w:t>[4]</w:t>
        </w:r>
      </w:hyperlink>
      <w:r w:rsidRPr="00420C82">
        <w:rPr>
          <w:rFonts w:ascii="Arial" w:eastAsia="Arial" w:hAnsi="Arial" w:cs="Arial"/>
          <w:color w:val="222222"/>
          <w:kern w:val="0"/>
          <w:sz w:val="21"/>
          <w:szCs w:val="21"/>
        </w:rPr>
        <w:t> It works by decreasing the production of the virus's </w:t>
      </w:r>
      <w:hyperlink r:id="rId163" w:history="1">
        <w:r w:rsidRPr="00420C82">
          <w:rPr>
            <w:rFonts w:ascii="Arial" w:eastAsia="Arial" w:hAnsi="Arial" w:cs="Arial"/>
            <w:color w:val="0B0080"/>
            <w:kern w:val="0"/>
            <w:sz w:val="21"/>
            <w:szCs w:val="21"/>
            <w:u w:val="single" w:color="0000FF"/>
          </w:rPr>
          <w:t>DNA</w:t>
        </w:r>
      </w:hyperlink>
      <w:r w:rsidRPr="00420C82">
        <w:rPr>
          <w:rFonts w:ascii="Arial" w:eastAsia="Arial" w:hAnsi="Arial" w:cs="Arial"/>
          <w:color w:val="222222"/>
          <w:kern w:val="0"/>
          <w:sz w:val="21"/>
          <w:szCs w:val="21"/>
        </w:rPr>
        <w:t>.</w:t>
      </w:r>
      <w:hyperlink r:id="rId164" w:anchor="cite_note-AHFS2015-4" w:history="1">
        <w:r w:rsidRPr="00420C82">
          <w:rPr>
            <w:rFonts w:ascii="Arial" w:eastAsia="Arial" w:hAnsi="Arial" w:cs="Arial"/>
            <w:color w:val="0B0080"/>
            <w:kern w:val="0"/>
            <w:sz w:val="21"/>
            <w:szCs w:val="21"/>
            <w:u w:val="single" w:color="0000FF"/>
            <w:vertAlign w:val="superscript"/>
          </w:rPr>
          <w:t>[4]</w:t>
        </w:r>
      </w:hyperlink>
    </w:p>
    <w:p w:rsidR="00420C82" w:rsidRPr="00420C82" w:rsidRDefault="00420C82" w:rsidP="00420C82">
      <w:pPr>
        <w:shd w:val="clear" w:color="auto" w:fill="FFFFFF"/>
        <w:spacing w:after="0" w:line="384" w:lineRule="auto"/>
        <w:textAlignment w:val="baseline"/>
        <w:rPr>
          <w:rFonts w:ascii="함초롬바탕" w:eastAsia="굴림" w:hAnsi="굴림" w:cs="굴림"/>
          <w:color w:val="0B0080"/>
          <w:kern w:val="0"/>
          <w:sz w:val="21"/>
          <w:szCs w:val="21"/>
          <w:vertAlign w:val="superscript"/>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r w:rsidRPr="00420C82">
        <w:rPr>
          <w:rFonts w:ascii="Montserrat" w:eastAsia="Montserrat" w:hAnsi="Montserrat" w:cs="굴림"/>
          <w:b/>
          <w:bCs/>
          <w:color w:val="000000"/>
          <w:kern w:val="0"/>
          <w:sz w:val="27"/>
          <w:szCs w:val="27"/>
        </w:rPr>
        <w:t>Acyclovir</w:t>
      </w:r>
      <w:r w:rsidRPr="00420C82">
        <w:rPr>
          <w:rFonts w:ascii="Montserrat" w:eastAsia="Montserrat" w:hAnsi="Montserrat" w:cs="굴림"/>
          <w:color w:val="000000"/>
          <w:kern w:val="0"/>
          <w:sz w:val="27"/>
          <w:szCs w:val="27"/>
        </w:rPr>
        <w:t>, also called </w:t>
      </w:r>
      <w:proofErr w:type="spellStart"/>
      <w:r w:rsidRPr="00420C82">
        <w:rPr>
          <w:rFonts w:ascii="Montserrat" w:eastAsia="Montserrat" w:hAnsi="Montserrat" w:cs="굴림"/>
          <w:b/>
          <w:bCs/>
          <w:color w:val="000000"/>
          <w:kern w:val="0"/>
          <w:sz w:val="27"/>
          <w:szCs w:val="27"/>
        </w:rPr>
        <w:t>acycloguanosine</w:t>
      </w:r>
      <w:proofErr w:type="spellEnd"/>
      <w:r w:rsidRPr="00420C82">
        <w:rPr>
          <w:rFonts w:ascii="Montserrat" w:eastAsia="Montserrat" w:hAnsi="Montserrat" w:cs="굴림"/>
          <w:color w:val="000000"/>
          <w:kern w:val="0"/>
          <w:sz w:val="27"/>
          <w:szCs w:val="27"/>
        </w:rPr>
        <w:t>, antiviral </w:t>
      </w:r>
      <w:hyperlink r:id="rId165" w:history="1">
        <w:r w:rsidRPr="00420C82">
          <w:rPr>
            <w:rFonts w:ascii="Montserrat" w:eastAsia="Montserrat" w:hAnsi="Montserrat" w:cs="굴림"/>
            <w:color w:val="106596"/>
            <w:kern w:val="0"/>
            <w:sz w:val="27"/>
            <w:szCs w:val="27"/>
            <w:u w:val="single" w:color="0000FF"/>
          </w:rPr>
          <w:t>drug</w:t>
        </w:r>
      </w:hyperlink>
      <w:r w:rsidRPr="00420C82">
        <w:rPr>
          <w:rFonts w:ascii="Montserrat" w:eastAsia="Montserrat" w:hAnsi="Montserrat" w:cs="굴림"/>
          <w:color w:val="000000"/>
          <w:kern w:val="0"/>
          <w:sz w:val="27"/>
          <w:szCs w:val="27"/>
        </w:rPr>
        <w:t xml:space="preserve"> used to control the </w:t>
      </w:r>
      <w:r w:rsidRPr="00420C82">
        <w:rPr>
          <w:rFonts w:ascii="Montserrat" w:eastAsia="Montserrat" w:hAnsi="Montserrat" w:cs="굴림"/>
          <w:color w:val="000000"/>
          <w:kern w:val="0"/>
          <w:sz w:val="27"/>
          <w:szCs w:val="27"/>
        </w:rPr>
        <w:lastRenderedPageBreak/>
        <w:t>symptoms of infections involving </w:t>
      </w:r>
      <w:hyperlink r:id="rId166" w:history="1">
        <w:r w:rsidRPr="00420C82">
          <w:rPr>
            <w:rFonts w:ascii="Montserrat" w:eastAsia="Montserrat" w:hAnsi="Montserrat" w:cs="굴림"/>
            <w:color w:val="106596"/>
            <w:kern w:val="0"/>
            <w:sz w:val="27"/>
            <w:szCs w:val="27"/>
            <w:u w:val="single" w:color="0000FF"/>
          </w:rPr>
          <w:t>herpes simplex</w:t>
        </w:r>
      </w:hyperlink>
      <w:hyperlink r:id="rId167" w:history="1">
        <w:r w:rsidRPr="00420C82">
          <w:rPr>
            <w:rFonts w:ascii="Montserrat" w:eastAsia="Montserrat" w:hAnsi="Montserrat" w:cs="굴림"/>
            <w:color w:val="106596"/>
            <w:kern w:val="0"/>
            <w:sz w:val="27"/>
            <w:szCs w:val="27"/>
            <w:u w:val="single" w:color="0000FF"/>
          </w:rPr>
          <w:t>virus</w:t>
        </w:r>
      </w:hyperlink>
      <w:r w:rsidRPr="00420C82">
        <w:rPr>
          <w:rFonts w:ascii="Montserrat" w:eastAsia="Montserrat" w:hAnsi="Montserrat" w:cs="굴림"/>
          <w:color w:val="000000"/>
          <w:kern w:val="0"/>
          <w:sz w:val="27"/>
          <w:szCs w:val="27"/>
        </w:rPr>
        <w:t> (HSV), which causes </w:t>
      </w:r>
      <w:hyperlink r:id="rId168" w:history="1">
        <w:r w:rsidRPr="00420C82">
          <w:rPr>
            <w:rFonts w:ascii="Montserrat" w:eastAsia="Montserrat" w:hAnsi="Montserrat" w:cs="굴림"/>
            <w:color w:val="106596"/>
            <w:kern w:val="0"/>
            <w:sz w:val="27"/>
            <w:szCs w:val="27"/>
            <w:u w:val="single" w:color="0000FF"/>
          </w:rPr>
          <w:t>herpes simplex</w:t>
        </w:r>
      </w:hyperlink>
      <w:r w:rsidRPr="00420C82">
        <w:rPr>
          <w:rFonts w:ascii="Montserrat" w:eastAsia="Montserrat" w:hAnsi="Montserrat" w:cs="굴림"/>
          <w:color w:val="000000"/>
          <w:kern w:val="0"/>
          <w:sz w:val="27"/>
          <w:szCs w:val="27"/>
        </w:rPr>
        <w:t>, or </w:t>
      </w:r>
      <w:hyperlink r:id="rId169" w:history="1">
        <w:r w:rsidRPr="00420C82">
          <w:rPr>
            <w:rFonts w:ascii="Montserrat" w:eastAsia="Montserrat" w:hAnsi="Montserrat" w:cs="굴림"/>
            <w:color w:val="106596"/>
            <w:kern w:val="0"/>
            <w:sz w:val="27"/>
            <w:szCs w:val="27"/>
            <w:u w:val="single" w:color="0000FF"/>
          </w:rPr>
          <w:t>varicella-zoster virus</w:t>
        </w:r>
      </w:hyperlink>
      <w:r w:rsidRPr="00420C82">
        <w:rPr>
          <w:rFonts w:ascii="Montserrat" w:eastAsia="Montserrat" w:hAnsi="Montserrat" w:cs="굴림"/>
          <w:color w:val="000000"/>
          <w:kern w:val="0"/>
          <w:sz w:val="27"/>
          <w:szCs w:val="27"/>
        </w:rPr>
        <w:t> (VZV; a type of herpesvirus), which causes </w:t>
      </w:r>
      <w:hyperlink r:id="rId170" w:history="1">
        <w:r w:rsidRPr="00420C82">
          <w:rPr>
            <w:rFonts w:ascii="Montserrat" w:eastAsia="Montserrat" w:hAnsi="Montserrat" w:cs="굴림"/>
            <w:color w:val="106596"/>
            <w:kern w:val="0"/>
            <w:sz w:val="27"/>
            <w:szCs w:val="27"/>
            <w:u w:val="single" w:color="0000FF"/>
          </w:rPr>
          <w:t>shingles</w:t>
        </w:r>
      </w:hyperlink>
      <w:r w:rsidRPr="00420C82">
        <w:rPr>
          <w:rFonts w:ascii="Montserrat" w:eastAsia="Montserrat" w:hAnsi="Montserrat" w:cs="굴림"/>
          <w:color w:val="000000"/>
          <w:kern w:val="0"/>
          <w:sz w:val="27"/>
          <w:szCs w:val="27"/>
        </w:rPr>
        <w:t> and </w:t>
      </w:r>
      <w:hyperlink r:id="rId171" w:history="1">
        <w:r w:rsidRPr="00420C82">
          <w:rPr>
            <w:rFonts w:ascii="Montserrat" w:eastAsia="Montserrat" w:hAnsi="Montserrat" w:cs="굴림"/>
            <w:color w:val="106596"/>
            <w:kern w:val="0"/>
            <w:sz w:val="27"/>
            <w:szCs w:val="27"/>
            <w:u w:val="single" w:color="0000FF"/>
          </w:rPr>
          <w:t>chickenpox</w:t>
        </w:r>
      </w:hyperlink>
      <w:r w:rsidRPr="00420C82">
        <w:rPr>
          <w:rFonts w:ascii="Montserrat" w:eastAsia="Montserrat" w:hAnsi="Montserrat" w:cs="굴림"/>
          <w:color w:val="000000"/>
          <w:kern w:val="0"/>
          <w:sz w:val="27"/>
          <w:szCs w:val="27"/>
        </w:rPr>
        <w:t>. Acyclovir was first discovered in the mid-1970s and is effective against active, replicating HSV or VZV.</w:t>
      </w:r>
    </w:p>
    <w:p w:rsidR="00420C82" w:rsidRPr="00420C82" w:rsidRDefault="00420C82" w:rsidP="00420C82">
      <w:pPr>
        <w:spacing w:after="0" w:line="384" w:lineRule="auto"/>
        <w:textAlignment w:val="baseline"/>
        <w:rPr>
          <w:rFonts w:ascii="함초롬바탕" w:eastAsia="굴림" w:hAnsi="굴림" w:cs="굴림"/>
          <w:color w:val="000000"/>
          <w:kern w:val="0"/>
          <w:szCs w:val="20"/>
        </w:rPr>
      </w:pPr>
      <w:r w:rsidRPr="00420C82">
        <w:rPr>
          <w:rFonts w:ascii="Montserrat" w:eastAsia="Montserrat" w:hAnsi="Montserrat" w:cs="굴림"/>
          <w:color w:val="000000"/>
          <w:kern w:val="0"/>
          <w:sz w:val="27"/>
          <w:szCs w:val="27"/>
        </w:rPr>
        <w:t>Acyclovir belongs to a group of </w:t>
      </w:r>
      <w:hyperlink r:id="rId172" w:history="1">
        <w:r w:rsidRPr="00420C82">
          <w:rPr>
            <w:rFonts w:ascii="Montserrat" w:eastAsia="Montserrat" w:hAnsi="Montserrat" w:cs="굴림"/>
            <w:color w:val="0000FF"/>
            <w:kern w:val="0"/>
            <w:sz w:val="27"/>
            <w:szCs w:val="27"/>
            <w:u w:val="single" w:color="0000FF"/>
          </w:rPr>
          <w:t>synthetic</w:t>
        </w:r>
      </w:hyperlink>
      <w:r w:rsidRPr="00420C82">
        <w:rPr>
          <w:rFonts w:ascii="Montserrat" w:eastAsia="Montserrat" w:hAnsi="Montserrat" w:cs="굴림"/>
          <w:color w:val="000000"/>
          <w:kern w:val="0"/>
          <w:sz w:val="27"/>
          <w:szCs w:val="27"/>
        </w:rPr>
        <w:t> drugs called </w:t>
      </w:r>
      <w:hyperlink r:id="rId173" w:history="1">
        <w:r w:rsidRPr="00420C82">
          <w:rPr>
            <w:rFonts w:ascii="Montserrat" w:eastAsia="Montserrat" w:hAnsi="Montserrat" w:cs="굴림"/>
            <w:color w:val="106596"/>
            <w:kern w:val="0"/>
            <w:sz w:val="27"/>
            <w:szCs w:val="27"/>
            <w:u w:val="single" w:color="0000FF"/>
          </w:rPr>
          <w:t>nucleoside</w:t>
        </w:r>
      </w:hyperlink>
      <w:r w:rsidRPr="00420C82">
        <w:rPr>
          <w:rFonts w:ascii="Montserrat" w:eastAsia="Montserrat" w:hAnsi="Montserrat" w:cs="굴림"/>
          <w:color w:val="000000"/>
          <w:kern w:val="0"/>
          <w:sz w:val="27"/>
          <w:szCs w:val="27"/>
        </w:rPr>
        <w:t> </w:t>
      </w:r>
      <w:hyperlink r:id="rId174" w:history="1">
        <w:r w:rsidRPr="00420C82">
          <w:rPr>
            <w:rFonts w:ascii="Montserrat" w:eastAsia="Montserrat" w:hAnsi="Montserrat" w:cs="굴림"/>
            <w:color w:val="0000FF"/>
            <w:kern w:val="0"/>
            <w:sz w:val="27"/>
            <w:szCs w:val="27"/>
            <w:u w:val="single" w:color="0000FF"/>
          </w:rPr>
          <w:t>analogs</w:t>
        </w:r>
      </w:hyperlink>
      <w:r w:rsidRPr="00420C82">
        <w:rPr>
          <w:rFonts w:ascii="Montserrat" w:eastAsia="Montserrat" w:hAnsi="Montserrat" w:cs="굴림"/>
          <w:color w:val="000000"/>
          <w:kern w:val="0"/>
          <w:sz w:val="27"/>
          <w:szCs w:val="27"/>
        </w:rPr>
        <w:t>, which are characterized by their similarity to naturally occurring </w:t>
      </w:r>
      <w:hyperlink r:id="rId175" w:history="1">
        <w:r w:rsidRPr="00420C82">
          <w:rPr>
            <w:rFonts w:ascii="Montserrat" w:eastAsia="Montserrat" w:hAnsi="Montserrat" w:cs="굴림"/>
            <w:color w:val="106596"/>
            <w:kern w:val="0"/>
            <w:sz w:val="27"/>
            <w:szCs w:val="27"/>
            <w:u w:val="single" w:color="0000FF"/>
          </w:rPr>
          <w:t>nucleosides</w:t>
        </w:r>
      </w:hyperlink>
      <w:r w:rsidRPr="00420C82">
        <w:rPr>
          <w:rFonts w:ascii="Montserrat" w:eastAsia="Montserrat" w:hAnsi="Montserrat" w:cs="굴림"/>
          <w:color w:val="000000"/>
          <w:kern w:val="0"/>
          <w:sz w:val="27"/>
          <w:szCs w:val="27"/>
        </w:rPr>
        <w:t>—the structural subunits of </w:t>
      </w:r>
      <w:hyperlink r:id="rId176" w:history="1">
        <w:r w:rsidRPr="00420C82">
          <w:rPr>
            <w:rFonts w:ascii="Montserrat" w:eastAsia="Montserrat" w:hAnsi="Montserrat" w:cs="굴림"/>
            <w:color w:val="106596"/>
            <w:kern w:val="0"/>
            <w:sz w:val="27"/>
            <w:szCs w:val="27"/>
            <w:u w:val="single" w:color="0000FF"/>
          </w:rPr>
          <w:t>DNA</w:t>
        </w:r>
      </w:hyperlink>
      <w:r w:rsidRPr="00420C82">
        <w:rPr>
          <w:rFonts w:ascii="Montserrat" w:eastAsia="Montserrat" w:hAnsi="Montserrat" w:cs="굴림"/>
          <w:color w:val="000000"/>
          <w:kern w:val="0"/>
          <w:sz w:val="27"/>
          <w:szCs w:val="27"/>
        </w:rPr>
        <w:t> and </w:t>
      </w:r>
      <w:hyperlink r:id="rId177" w:history="1">
        <w:r w:rsidRPr="00420C82">
          <w:rPr>
            <w:rFonts w:ascii="Montserrat" w:eastAsia="Montserrat" w:hAnsi="Montserrat" w:cs="굴림"/>
            <w:color w:val="106596"/>
            <w:kern w:val="0"/>
            <w:sz w:val="27"/>
            <w:szCs w:val="27"/>
            <w:u w:val="single" w:color="0000FF"/>
          </w:rPr>
          <w:t>RNA</w:t>
        </w:r>
      </w:hyperlink>
      <w:r w:rsidRPr="00420C82">
        <w:rPr>
          <w:rFonts w:ascii="Montserrat" w:eastAsia="Montserrat" w:hAnsi="Montserrat" w:cs="굴림"/>
          <w:color w:val="000000"/>
          <w:kern w:val="0"/>
          <w:sz w:val="27"/>
          <w:szCs w:val="27"/>
        </w:rPr>
        <w:t>—that are found in </w:t>
      </w:r>
      <w:hyperlink r:id="rId178" w:history="1">
        <w:r w:rsidRPr="00420C82">
          <w:rPr>
            <w:rFonts w:ascii="Montserrat" w:eastAsia="Montserrat" w:hAnsi="Montserrat" w:cs="굴림"/>
            <w:color w:val="106596"/>
            <w:kern w:val="0"/>
            <w:sz w:val="27"/>
            <w:szCs w:val="27"/>
            <w:u w:val="single" w:color="0000FF"/>
          </w:rPr>
          <w:t>cells</w:t>
        </w:r>
      </w:hyperlink>
      <w:r w:rsidRPr="00420C82">
        <w:rPr>
          <w:rFonts w:ascii="Montserrat" w:eastAsia="Montserrat" w:hAnsi="Montserrat" w:cs="굴림"/>
          <w:color w:val="000000"/>
          <w:kern w:val="0"/>
          <w:sz w:val="27"/>
          <w:szCs w:val="27"/>
        </w:rPr>
        <w:t> and viruses. However, synthetic nucleoside analogs lack specific components of their natural counterparts and therefore—once incorporated into the genetic material of a cell or virus during replication—are unable to bind subsequent nucleosides, thereby terminating the synthesis of new strands of DNA or RNA.</w:t>
      </w:r>
    </w:p>
    <w:p w:rsidR="00420C82" w:rsidRPr="00420C82" w:rsidRDefault="00420C82" w:rsidP="00420C82">
      <w:pPr>
        <w:spacing w:after="0" w:line="384" w:lineRule="auto"/>
        <w:textAlignment w:val="baseline"/>
        <w:rPr>
          <w:rFonts w:ascii="함초롬바탕" w:eastAsia="굴림" w:hAnsi="굴림" w:cs="굴림"/>
          <w:color w:val="000000"/>
          <w:kern w:val="0"/>
          <w:szCs w:val="20"/>
        </w:rPr>
      </w:pPr>
      <w:r w:rsidRPr="00420C82">
        <w:rPr>
          <w:rFonts w:ascii="Montserrat" w:eastAsia="Montserrat" w:hAnsi="Montserrat" w:cs="굴림"/>
          <w:color w:val="000000"/>
          <w:kern w:val="0"/>
          <w:sz w:val="27"/>
          <w:szCs w:val="27"/>
        </w:rPr>
        <w:t>Acyclovir, similar to all other nucleoside analogs, must be activated by addition of a phosphate group (</w:t>
      </w:r>
      <w:hyperlink r:id="rId179" w:history="1">
        <w:r w:rsidRPr="00420C82">
          <w:rPr>
            <w:rFonts w:ascii="Montserrat" w:eastAsia="Montserrat" w:hAnsi="Montserrat" w:cs="굴림"/>
            <w:color w:val="106596"/>
            <w:kern w:val="0"/>
            <w:sz w:val="27"/>
            <w:szCs w:val="27"/>
            <w:u w:val="single" w:color="0000FF"/>
          </w:rPr>
          <w:t>phosphorylation</w:t>
        </w:r>
      </w:hyperlink>
      <w:r w:rsidRPr="00420C82">
        <w:rPr>
          <w:rFonts w:ascii="Montserrat" w:eastAsia="Montserrat" w:hAnsi="Montserrat" w:cs="굴림"/>
          <w:color w:val="000000"/>
          <w:kern w:val="0"/>
          <w:sz w:val="27"/>
          <w:szCs w:val="27"/>
        </w:rPr>
        <w:t>) before it can </w:t>
      </w:r>
      <w:hyperlink r:id="rId180" w:history="1">
        <w:r w:rsidRPr="00420C82">
          <w:rPr>
            <w:rFonts w:ascii="Montserrat" w:eastAsia="Montserrat" w:hAnsi="Montserrat" w:cs="굴림"/>
            <w:color w:val="0000FF"/>
            <w:kern w:val="0"/>
            <w:sz w:val="27"/>
            <w:szCs w:val="27"/>
            <w:u w:val="single" w:color="0000FF"/>
          </w:rPr>
          <w:t>inhibit</w:t>
        </w:r>
      </w:hyperlink>
      <w:r w:rsidRPr="00420C82">
        <w:rPr>
          <w:rFonts w:ascii="Montserrat" w:eastAsia="Montserrat" w:hAnsi="Montserrat" w:cs="굴림"/>
          <w:color w:val="000000"/>
          <w:kern w:val="0"/>
          <w:sz w:val="27"/>
          <w:szCs w:val="27"/>
        </w:rPr>
        <w:t> the synthesis of viral DNA (HSV and VZV are DNA viruses). Acyclovir is phosphorylated by a viral </w:t>
      </w:r>
      <w:hyperlink r:id="rId181" w:history="1">
        <w:r w:rsidRPr="00420C82">
          <w:rPr>
            <w:rFonts w:ascii="Montserrat" w:eastAsia="Montserrat" w:hAnsi="Montserrat" w:cs="굴림"/>
            <w:color w:val="106596"/>
            <w:kern w:val="0"/>
            <w:sz w:val="27"/>
            <w:szCs w:val="27"/>
            <w:u w:val="single" w:color="0000FF"/>
          </w:rPr>
          <w:t>enzyme</w:t>
        </w:r>
      </w:hyperlink>
      <w:r w:rsidRPr="00420C82">
        <w:rPr>
          <w:rFonts w:ascii="Montserrat" w:eastAsia="Montserrat" w:hAnsi="Montserrat" w:cs="굴림"/>
          <w:color w:val="000000"/>
          <w:kern w:val="0"/>
          <w:sz w:val="27"/>
          <w:szCs w:val="27"/>
        </w:rPr>
        <w:t> called thymidine </w:t>
      </w:r>
      <w:hyperlink r:id="rId182" w:history="1">
        <w:r w:rsidRPr="00420C82">
          <w:rPr>
            <w:rFonts w:ascii="Montserrat" w:eastAsia="Montserrat" w:hAnsi="Montserrat" w:cs="굴림"/>
            <w:color w:val="106596"/>
            <w:kern w:val="0"/>
            <w:sz w:val="27"/>
            <w:szCs w:val="27"/>
            <w:u w:val="single" w:color="0000FF"/>
          </w:rPr>
          <w:t>kinase</w:t>
        </w:r>
      </w:hyperlink>
      <w:r w:rsidRPr="00420C82">
        <w:rPr>
          <w:rFonts w:ascii="Montserrat" w:eastAsia="Montserrat" w:hAnsi="Montserrat" w:cs="굴림"/>
          <w:color w:val="000000"/>
          <w:kern w:val="0"/>
          <w:sz w:val="27"/>
          <w:szCs w:val="27"/>
        </w:rPr>
        <w:t> (TK), to which the drug has a high </w:t>
      </w:r>
      <w:hyperlink r:id="rId183" w:history="1">
        <w:r w:rsidRPr="00420C82">
          <w:rPr>
            <w:rFonts w:ascii="Montserrat" w:eastAsia="Montserrat" w:hAnsi="Montserrat" w:cs="굴림"/>
            <w:color w:val="0000FF"/>
            <w:kern w:val="0"/>
            <w:sz w:val="27"/>
            <w:szCs w:val="27"/>
            <w:u w:val="single" w:color="0000FF"/>
          </w:rPr>
          <w:t>affinity</w:t>
        </w:r>
      </w:hyperlink>
      <w:r w:rsidRPr="00420C82">
        <w:rPr>
          <w:rFonts w:ascii="Montserrat" w:eastAsia="Montserrat" w:hAnsi="Montserrat" w:cs="굴림"/>
          <w:color w:val="000000"/>
          <w:kern w:val="0"/>
          <w:sz w:val="27"/>
          <w:szCs w:val="27"/>
        </w:rPr>
        <w:t> (attraction). </w:t>
      </w:r>
      <w:hyperlink r:id="rId184" w:history="1">
        <w:r w:rsidRPr="00420C82">
          <w:rPr>
            <w:rFonts w:ascii="Montserrat" w:eastAsia="Montserrat" w:hAnsi="Montserrat" w:cs="굴림"/>
            <w:color w:val="106596"/>
            <w:kern w:val="0"/>
            <w:sz w:val="27"/>
            <w:szCs w:val="27"/>
            <w:u w:val="single" w:color="0000FF"/>
          </w:rPr>
          <w:t>Phosphorylation</w:t>
        </w:r>
      </w:hyperlink>
      <w:r w:rsidRPr="00420C82">
        <w:rPr>
          <w:rFonts w:ascii="Montserrat" w:eastAsia="Montserrat" w:hAnsi="Montserrat" w:cs="굴림"/>
          <w:color w:val="000000"/>
          <w:kern w:val="0"/>
          <w:sz w:val="27"/>
          <w:szCs w:val="27"/>
        </w:rPr>
        <w:t> by either HSV-TK or VZV-TK converts acyclovir into acyclovir triphosphate, which is then incorporated into viral DNA, thereby blocking further DNA synthesis. Because acyclovir is attracted to a specific type of viral kinase, the drug enters and acts on only those cells infected with HSV or VZV. Thus, it is highly effective in disrupting the formation of </w:t>
      </w:r>
      <w:hyperlink r:id="rId185" w:history="1">
        <w:r w:rsidRPr="00420C82">
          <w:rPr>
            <w:rFonts w:ascii="Montserrat" w:eastAsia="Montserrat" w:hAnsi="Montserrat" w:cs="굴림"/>
            <w:color w:val="106596"/>
            <w:kern w:val="0"/>
            <w:sz w:val="27"/>
            <w:szCs w:val="27"/>
            <w:u w:val="single" w:color="0000FF"/>
          </w:rPr>
          <w:t>herpesvirus</w:t>
        </w:r>
      </w:hyperlink>
      <w:r w:rsidRPr="00420C82">
        <w:rPr>
          <w:rFonts w:ascii="Montserrat" w:eastAsia="Montserrat" w:hAnsi="Montserrat" w:cs="굴림"/>
          <w:color w:val="000000"/>
          <w:kern w:val="0"/>
          <w:sz w:val="27"/>
          <w:szCs w:val="27"/>
        </w:rPr>
        <w:t> DNA and has very little activity in uninfected cells, even at high concentrations. However, </w:t>
      </w:r>
      <w:hyperlink r:id="rId186" w:history="1">
        <w:r w:rsidRPr="00420C82">
          <w:rPr>
            <w:rFonts w:ascii="Montserrat" w:eastAsia="Montserrat" w:hAnsi="Montserrat" w:cs="굴림"/>
            <w:color w:val="106596"/>
            <w:kern w:val="0"/>
            <w:sz w:val="27"/>
            <w:szCs w:val="27"/>
            <w:u w:val="single" w:color="0000FF"/>
          </w:rPr>
          <w:t>mutation</w:t>
        </w:r>
      </w:hyperlink>
      <w:r w:rsidRPr="00420C82">
        <w:rPr>
          <w:rFonts w:ascii="Montserrat" w:eastAsia="Montserrat" w:hAnsi="Montserrat" w:cs="굴림"/>
          <w:color w:val="000000"/>
          <w:kern w:val="0"/>
          <w:sz w:val="27"/>
          <w:szCs w:val="27"/>
        </w:rPr>
        <w:t> of HSV-TK or VZV-TK can cause resistance to acyclovir.</w:t>
      </w: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r w:rsidRPr="00420C82">
        <w:rPr>
          <w:rFonts w:ascii="함초롬바탕" w:eastAsia="함초롬바탕" w:hAnsi="굴림" w:cs="굴림"/>
          <w:color w:val="000000"/>
          <w:kern w:val="0"/>
          <w:szCs w:val="20"/>
        </w:rPr>
        <w:t xml:space="preserve">NADPH </w:t>
      </w:r>
      <w:r w:rsidRPr="00420C82">
        <w:rPr>
          <w:rFonts w:ascii="함초롬바탕" w:eastAsia="함초롬바탕" w:hAnsi="함초롬바탕" w:cs="함초롬바탕" w:hint="eastAsia"/>
          <w:color w:val="000000"/>
          <w:kern w:val="0"/>
          <w:szCs w:val="20"/>
        </w:rPr>
        <w:t xml:space="preserve">산화 효소 </w:t>
      </w:r>
    </w:p>
    <w:p w:rsidR="00420C82" w:rsidRPr="00420C82" w:rsidRDefault="00420C82" w:rsidP="00420C82">
      <w:pPr>
        <w:shd w:val="clear" w:color="auto" w:fill="FFFFFF"/>
        <w:spacing w:after="0" w:line="288" w:lineRule="auto"/>
        <w:textAlignment w:val="baseline"/>
        <w:rPr>
          <w:rFonts w:ascii="함초롬바탕" w:eastAsia="굴림" w:hAnsi="굴림" w:cs="굴림"/>
          <w:color w:val="000000"/>
          <w:kern w:val="0"/>
          <w:szCs w:val="20"/>
        </w:rPr>
      </w:pPr>
      <w:r w:rsidRPr="00420C82">
        <w:rPr>
          <w:rFonts w:ascii="함초롬바탕" w:eastAsia="굴림" w:hAnsi="굴림" w:cs="굴림"/>
          <w:noProof/>
          <w:color w:val="000000"/>
          <w:kern w:val="0"/>
          <w:szCs w:val="20"/>
        </w:rPr>
        <w:drawing>
          <wp:anchor distT="0" distB="0" distL="114300" distR="114300" simplePos="0" relativeHeight="251658240" behindDoc="0" locked="0" layoutInCell="1" allowOverlap="1">
            <wp:simplePos x="0" y="0"/>
            <wp:positionH relativeFrom="page">
              <wp:posOffset>1124585</wp:posOffset>
            </wp:positionH>
            <wp:positionV relativeFrom="page">
              <wp:posOffset>6823710</wp:posOffset>
            </wp:positionV>
            <wp:extent cx="1195705" cy="735965"/>
            <wp:effectExtent l="0" t="0" r="4445" b="6985"/>
            <wp:wrapSquare wrapText="bothSides"/>
            <wp:docPr id="4" name="그림 4" descr="EMB00004240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33248624" descr="EMB00004240768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195705" cy="735965"/>
                    </a:xfrm>
                    <a:prstGeom prst="rect">
                      <a:avLst/>
                    </a:prstGeom>
                    <a:noFill/>
                  </pic:spPr>
                </pic:pic>
              </a:graphicData>
            </a:graphic>
            <wp14:sizeRelH relativeFrom="page">
              <wp14:pctWidth>0</wp14:pctWidth>
            </wp14:sizeRelH>
            <wp14:sizeRelV relativeFrom="page">
              <wp14:pctHeight>0</wp14:pctHeight>
            </wp14:sizeRelV>
          </wp:anchor>
        </w:drawing>
      </w:r>
      <w:r w:rsidRPr="00420C82">
        <w:rPr>
          <w:rFonts w:ascii="Arial" w:eastAsia="Arial" w:hAnsi="Arial" w:cs="Arial"/>
          <w:color w:val="222222"/>
          <w:kern w:val="0"/>
          <w:sz w:val="21"/>
          <w:szCs w:val="21"/>
        </w:rPr>
        <w:t>Phagocytes (i.e. </w:t>
      </w:r>
      <w:hyperlink r:id="rId188" w:history="1">
        <w:r w:rsidRPr="00420C82">
          <w:rPr>
            <w:rFonts w:ascii="Arial" w:eastAsia="Arial" w:hAnsi="Arial" w:cs="Arial"/>
            <w:color w:val="0B0080"/>
            <w:kern w:val="0"/>
            <w:sz w:val="21"/>
            <w:szCs w:val="21"/>
            <w:u w:val="single" w:color="0000FF"/>
          </w:rPr>
          <w:t>neutrophils</w:t>
        </w:r>
      </w:hyperlink>
      <w:r w:rsidRPr="00420C82">
        <w:rPr>
          <w:rFonts w:ascii="Arial" w:eastAsia="Arial" w:hAnsi="Arial" w:cs="Arial"/>
          <w:color w:val="222222"/>
          <w:kern w:val="0"/>
          <w:sz w:val="21"/>
          <w:szCs w:val="21"/>
        </w:rPr>
        <w:t> and </w:t>
      </w:r>
      <w:hyperlink r:id="rId189" w:history="1">
        <w:r w:rsidRPr="00420C82">
          <w:rPr>
            <w:rFonts w:ascii="Arial" w:eastAsia="Arial" w:hAnsi="Arial" w:cs="Arial"/>
            <w:color w:val="0B0080"/>
            <w:kern w:val="0"/>
            <w:sz w:val="21"/>
            <w:szCs w:val="21"/>
            <w:u w:val="single" w:color="0000FF"/>
          </w:rPr>
          <w:t>macrophages</w:t>
        </w:r>
      </w:hyperlink>
      <w:r w:rsidRPr="00420C82">
        <w:rPr>
          <w:rFonts w:ascii="Arial" w:eastAsia="Arial" w:hAnsi="Arial" w:cs="Arial"/>
          <w:color w:val="222222"/>
          <w:kern w:val="0"/>
          <w:sz w:val="21"/>
          <w:szCs w:val="21"/>
        </w:rPr>
        <w:t>) require an </w:t>
      </w:r>
      <w:hyperlink r:id="rId190" w:history="1">
        <w:r w:rsidRPr="00420C82">
          <w:rPr>
            <w:rFonts w:ascii="Arial" w:eastAsia="Arial" w:hAnsi="Arial" w:cs="Arial"/>
            <w:color w:val="0B0080"/>
            <w:kern w:val="0"/>
            <w:sz w:val="21"/>
            <w:szCs w:val="21"/>
            <w:u w:val="single" w:color="0000FF"/>
          </w:rPr>
          <w:t>enzyme</w:t>
        </w:r>
      </w:hyperlink>
      <w:r w:rsidRPr="00420C82">
        <w:rPr>
          <w:rFonts w:ascii="Arial" w:eastAsia="Arial" w:hAnsi="Arial" w:cs="Arial"/>
          <w:color w:val="222222"/>
          <w:kern w:val="0"/>
          <w:sz w:val="21"/>
          <w:szCs w:val="21"/>
        </w:rPr>
        <w:t> to produce </w:t>
      </w:r>
      <w:hyperlink r:id="rId191" w:history="1">
        <w:r w:rsidRPr="00420C82">
          <w:rPr>
            <w:rFonts w:ascii="Arial" w:eastAsia="Arial" w:hAnsi="Arial" w:cs="Arial"/>
            <w:color w:val="0B0080"/>
            <w:kern w:val="0"/>
            <w:sz w:val="21"/>
            <w:szCs w:val="21"/>
            <w:u w:val="single" w:color="0000FF"/>
          </w:rPr>
          <w:t>reactive oxygen species</w:t>
        </w:r>
      </w:hyperlink>
      <w:r w:rsidRPr="00420C82">
        <w:rPr>
          <w:rFonts w:ascii="Arial" w:eastAsia="Arial" w:hAnsi="Arial" w:cs="Arial"/>
          <w:color w:val="222222"/>
          <w:kern w:val="0"/>
          <w:sz w:val="21"/>
          <w:szCs w:val="21"/>
        </w:rPr>
        <w:t> to destroy </w:t>
      </w:r>
      <w:proofErr w:type="spellStart"/>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"https://en.wikipedia.org/wiki/Bacterium" </w:instrText>
      </w:r>
      <w:r w:rsidRPr="00420C82">
        <w:rPr>
          <w:rFonts w:ascii="함초롬바탕" w:eastAsia="굴림" w:hAnsi="굴림" w:cs="굴림"/>
          <w:color w:val="000000"/>
          <w:kern w:val="0"/>
          <w:szCs w:val="20"/>
        </w:rPr>
        <w:fldChar w:fldCharType="separate"/>
      </w:r>
      <w:r w:rsidRPr="00420C82">
        <w:rPr>
          <w:rFonts w:ascii="Arial" w:eastAsia="Arial" w:hAnsi="Arial" w:cs="Arial"/>
          <w:color w:val="0B0080"/>
          <w:kern w:val="0"/>
          <w:sz w:val="21"/>
          <w:szCs w:val="21"/>
          <w:u w:val="single" w:color="0000FF"/>
        </w:rPr>
        <w:t>bacteria</w:t>
      </w:r>
      <w:r w:rsidRPr="00420C82">
        <w:rPr>
          <w:rFonts w:ascii="함초롬바탕" w:eastAsia="굴림" w:hAnsi="굴림" w:cs="굴림"/>
          <w:color w:val="000000"/>
          <w:kern w:val="0"/>
          <w:szCs w:val="20"/>
        </w:rPr>
        <w:fldChar w:fldCharType="end"/>
      </w:r>
      <w:r w:rsidRPr="00420C82">
        <w:rPr>
          <w:rFonts w:ascii="Arial" w:eastAsia="Arial" w:hAnsi="Arial" w:cs="Arial"/>
          <w:color w:val="222222"/>
          <w:kern w:val="0"/>
          <w:sz w:val="21"/>
          <w:szCs w:val="21"/>
        </w:rPr>
        <w:t>after</w:t>
      </w:r>
      <w:proofErr w:type="spellEnd"/>
      <w:r w:rsidRPr="00420C82">
        <w:rPr>
          <w:rFonts w:ascii="Arial" w:eastAsia="Arial" w:hAnsi="Arial" w:cs="Arial"/>
          <w:color w:val="222222"/>
          <w:kern w:val="0"/>
          <w:sz w:val="21"/>
          <w:szCs w:val="21"/>
        </w:rPr>
        <w:t xml:space="preserve"> they are ingested (</w:t>
      </w:r>
      <w:hyperlink r:id="rId192" w:history="1">
        <w:r w:rsidRPr="00420C82">
          <w:rPr>
            <w:rFonts w:ascii="Arial" w:eastAsia="Arial" w:hAnsi="Arial" w:cs="Arial"/>
            <w:color w:val="0B0080"/>
            <w:kern w:val="0"/>
            <w:sz w:val="21"/>
            <w:szCs w:val="21"/>
            <w:u w:val="single" w:color="0000FF"/>
          </w:rPr>
          <w:t>phagocytosis</w:t>
        </w:r>
      </w:hyperlink>
      <w:r w:rsidRPr="00420C82">
        <w:rPr>
          <w:rFonts w:ascii="Arial" w:eastAsia="Arial" w:hAnsi="Arial" w:cs="Arial"/>
          <w:color w:val="222222"/>
          <w:kern w:val="0"/>
          <w:sz w:val="21"/>
          <w:szCs w:val="21"/>
        </w:rPr>
        <w:t>), a process known as the </w:t>
      </w:r>
      <w:hyperlink r:id="rId193" w:history="1">
        <w:r w:rsidRPr="00420C82">
          <w:rPr>
            <w:rFonts w:ascii="Arial" w:eastAsia="Arial" w:hAnsi="Arial" w:cs="Arial"/>
            <w:color w:val="0B0080"/>
            <w:kern w:val="0"/>
            <w:sz w:val="21"/>
            <w:szCs w:val="21"/>
            <w:u w:val="single" w:color="0000FF"/>
          </w:rPr>
          <w:t>respiratory burst</w:t>
        </w:r>
      </w:hyperlink>
      <w:r w:rsidRPr="00420C82">
        <w:rPr>
          <w:rFonts w:ascii="Arial" w:eastAsia="Arial" w:hAnsi="Arial" w:cs="Arial"/>
          <w:color w:val="222222"/>
          <w:kern w:val="0"/>
          <w:sz w:val="21"/>
          <w:szCs w:val="21"/>
        </w:rPr>
        <w:t>. This enzyme is termed "phagocyte </w:t>
      </w:r>
      <w:hyperlink r:id="rId194" w:history="1">
        <w:r w:rsidRPr="00420C82">
          <w:rPr>
            <w:rFonts w:ascii="Arial" w:eastAsia="Arial" w:hAnsi="Arial" w:cs="Arial"/>
            <w:color w:val="0B0080"/>
            <w:kern w:val="0"/>
            <w:sz w:val="21"/>
            <w:szCs w:val="21"/>
            <w:u w:val="single" w:color="0000FF"/>
          </w:rPr>
          <w:t>NADPH oxidase</w:t>
        </w:r>
      </w:hyperlink>
      <w:r w:rsidRPr="00420C82">
        <w:rPr>
          <w:rFonts w:ascii="Arial" w:eastAsia="Arial" w:hAnsi="Arial" w:cs="Arial"/>
          <w:color w:val="222222"/>
          <w:kern w:val="0"/>
          <w:sz w:val="21"/>
          <w:szCs w:val="21"/>
        </w:rPr>
        <w:t>" (</w:t>
      </w:r>
      <w:r w:rsidRPr="00420C82">
        <w:rPr>
          <w:rFonts w:ascii="굴림" w:eastAsia="굴림" w:hAnsi="굴림" w:cs="굴림" w:hint="eastAsia"/>
          <w:i/>
          <w:iCs/>
          <w:color w:val="000000"/>
          <w:kern w:val="0"/>
          <w:szCs w:val="20"/>
        </w:rPr>
        <w:t>PHOX</w:t>
      </w:r>
      <w:r w:rsidRPr="00420C82">
        <w:rPr>
          <w:rFonts w:ascii="Arial" w:eastAsia="Arial" w:hAnsi="Arial" w:cs="Arial"/>
          <w:color w:val="222222"/>
          <w:kern w:val="0"/>
          <w:sz w:val="21"/>
          <w:szCs w:val="21"/>
        </w:rPr>
        <w:t>). This enzyme oxidizes NADPH and reduces molecular oxygen to produce </w:t>
      </w:r>
      <w:hyperlink r:id="rId195" w:history="1">
        <w:r w:rsidRPr="00420C82">
          <w:rPr>
            <w:rFonts w:ascii="Arial" w:eastAsia="Arial" w:hAnsi="Arial" w:cs="Arial"/>
            <w:color w:val="0B0080"/>
            <w:kern w:val="0"/>
            <w:sz w:val="21"/>
            <w:szCs w:val="21"/>
            <w:u w:val="single" w:color="0000FF"/>
          </w:rPr>
          <w:t>superoxide</w:t>
        </w:r>
      </w:hyperlink>
      <w:r w:rsidRPr="00420C82">
        <w:rPr>
          <w:rFonts w:ascii="Arial" w:eastAsia="Arial" w:hAnsi="Arial" w:cs="Arial"/>
          <w:color w:val="222222"/>
          <w:kern w:val="0"/>
          <w:sz w:val="21"/>
          <w:szCs w:val="21"/>
        </w:rPr>
        <w:t> anions, a </w:t>
      </w:r>
      <w:hyperlink r:id="rId196" w:history="1">
        <w:r w:rsidRPr="00420C82">
          <w:rPr>
            <w:rFonts w:ascii="Arial" w:eastAsia="Arial" w:hAnsi="Arial" w:cs="Arial"/>
            <w:color w:val="0B0080"/>
            <w:kern w:val="0"/>
            <w:sz w:val="21"/>
            <w:szCs w:val="21"/>
            <w:u w:val="single" w:color="0000FF"/>
          </w:rPr>
          <w:t xml:space="preserve">reactive oxygen </w:t>
        </w:r>
        <w:r w:rsidRPr="00420C82">
          <w:rPr>
            <w:rFonts w:ascii="Arial" w:eastAsia="Arial" w:hAnsi="Arial" w:cs="Arial"/>
            <w:color w:val="0B0080"/>
            <w:kern w:val="0"/>
            <w:sz w:val="21"/>
            <w:szCs w:val="21"/>
            <w:u w:val="single" w:color="0000FF"/>
          </w:rPr>
          <w:lastRenderedPageBreak/>
          <w:t>species</w:t>
        </w:r>
      </w:hyperlink>
      <w:r w:rsidRPr="00420C82">
        <w:rPr>
          <w:rFonts w:ascii="Arial" w:eastAsia="Arial" w:hAnsi="Arial" w:cs="Arial"/>
          <w:color w:val="222222"/>
          <w:kern w:val="0"/>
          <w:sz w:val="21"/>
          <w:szCs w:val="21"/>
        </w:rPr>
        <w:t>. Superoxide is then </w:t>
      </w:r>
      <w:proofErr w:type="spellStart"/>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"https://en.wikipedia.org/wiki/Disproportionation" </w:instrText>
      </w:r>
      <w:r w:rsidRPr="00420C82">
        <w:rPr>
          <w:rFonts w:ascii="함초롬바탕" w:eastAsia="굴림" w:hAnsi="굴림" w:cs="굴림"/>
          <w:color w:val="000000"/>
          <w:kern w:val="0"/>
          <w:szCs w:val="20"/>
        </w:rPr>
        <w:fldChar w:fldCharType="separate"/>
      </w:r>
      <w:r w:rsidRPr="00420C82">
        <w:rPr>
          <w:rFonts w:ascii="Arial" w:eastAsia="Arial" w:hAnsi="Arial" w:cs="Arial"/>
          <w:color w:val="0B0080"/>
          <w:kern w:val="0"/>
          <w:sz w:val="21"/>
          <w:szCs w:val="21"/>
          <w:u w:val="single" w:color="0000FF"/>
        </w:rPr>
        <w:t>disproportionated</w:t>
      </w:r>
      <w:proofErr w:type="spellEnd"/>
      <w:r w:rsidRPr="00420C82">
        <w:rPr>
          <w:rFonts w:ascii="함초롬바탕" w:eastAsia="굴림" w:hAnsi="굴림" w:cs="굴림"/>
          <w:color w:val="000000"/>
          <w:kern w:val="0"/>
          <w:szCs w:val="20"/>
        </w:rPr>
        <w:fldChar w:fldCharType="end"/>
      </w:r>
      <w:r w:rsidRPr="00420C82">
        <w:rPr>
          <w:rFonts w:ascii="Arial" w:eastAsia="Arial" w:hAnsi="Arial" w:cs="Arial"/>
          <w:color w:val="222222"/>
          <w:kern w:val="0"/>
          <w:sz w:val="21"/>
          <w:szCs w:val="21"/>
        </w:rPr>
        <w:t> into </w:t>
      </w:r>
      <w:hyperlink r:id="rId197" w:history="1">
        <w:r w:rsidRPr="00420C82">
          <w:rPr>
            <w:rFonts w:ascii="Arial" w:eastAsia="Arial" w:hAnsi="Arial" w:cs="Arial"/>
            <w:color w:val="0B0080"/>
            <w:kern w:val="0"/>
            <w:sz w:val="21"/>
            <w:szCs w:val="21"/>
            <w:u w:val="single" w:color="0000FF"/>
          </w:rPr>
          <w:t>peroxide</w:t>
        </w:r>
      </w:hyperlink>
      <w:r w:rsidRPr="00420C82">
        <w:rPr>
          <w:rFonts w:ascii="Arial" w:eastAsia="Arial" w:hAnsi="Arial" w:cs="Arial"/>
          <w:color w:val="222222"/>
          <w:kern w:val="0"/>
          <w:sz w:val="21"/>
          <w:szCs w:val="21"/>
        </w:rPr>
        <w:t> and molecular oxygen by </w:t>
      </w:r>
      <w:hyperlink r:id="rId198" w:history="1">
        <w:r w:rsidRPr="00420C82">
          <w:rPr>
            <w:rFonts w:ascii="Arial" w:eastAsia="Arial" w:hAnsi="Arial" w:cs="Arial"/>
            <w:color w:val="0B0080"/>
            <w:kern w:val="0"/>
            <w:sz w:val="21"/>
            <w:szCs w:val="21"/>
            <w:u w:val="single" w:color="0000FF"/>
          </w:rPr>
          <w:t>superoxide dismutase</w:t>
        </w:r>
      </w:hyperlink>
      <w:r w:rsidRPr="00420C82">
        <w:rPr>
          <w:rFonts w:ascii="Arial" w:eastAsia="Arial" w:hAnsi="Arial" w:cs="Arial"/>
          <w:color w:val="222222"/>
          <w:kern w:val="0"/>
          <w:sz w:val="21"/>
          <w:szCs w:val="21"/>
        </w:rPr>
        <w:t>. Finally, peroxide is used by </w:t>
      </w:r>
      <w:hyperlink r:id="rId199" w:history="1">
        <w:r w:rsidRPr="00420C82">
          <w:rPr>
            <w:rFonts w:ascii="Arial" w:eastAsia="Arial" w:hAnsi="Arial" w:cs="Arial"/>
            <w:color w:val="0B0080"/>
            <w:kern w:val="0"/>
            <w:sz w:val="21"/>
            <w:szCs w:val="21"/>
            <w:u w:val="single" w:color="0000FF"/>
          </w:rPr>
          <w:t>myeloperoxidase</w:t>
        </w:r>
      </w:hyperlink>
      <w:r w:rsidRPr="00420C82">
        <w:rPr>
          <w:rFonts w:ascii="Arial" w:eastAsia="Arial" w:hAnsi="Arial" w:cs="Arial"/>
          <w:color w:val="222222"/>
          <w:kern w:val="0"/>
          <w:sz w:val="21"/>
          <w:szCs w:val="21"/>
        </w:rPr>
        <w:t> to oxidize chloride ions into </w:t>
      </w:r>
      <w:hyperlink r:id="rId200" w:history="1">
        <w:r w:rsidRPr="00420C82">
          <w:rPr>
            <w:rFonts w:ascii="Arial" w:eastAsia="Arial" w:hAnsi="Arial" w:cs="Arial"/>
            <w:color w:val="0B0080"/>
            <w:kern w:val="0"/>
            <w:sz w:val="21"/>
            <w:szCs w:val="21"/>
            <w:u w:val="single" w:color="0000FF"/>
          </w:rPr>
          <w:t>hypochlorite</w:t>
        </w:r>
      </w:hyperlink>
      <w:r w:rsidRPr="00420C82">
        <w:rPr>
          <w:rFonts w:ascii="Arial" w:eastAsia="Arial" w:hAnsi="Arial" w:cs="Arial"/>
          <w:color w:val="222222"/>
          <w:kern w:val="0"/>
          <w:sz w:val="21"/>
          <w:szCs w:val="21"/>
        </w:rPr>
        <w:t> (the active component of </w:t>
      </w:r>
      <w:hyperlink r:id="rId201" w:history="1">
        <w:r w:rsidRPr="00420C82">
          <w:rPr>
            <w:rFonts w:ascii="Arial" w:eastAsia="Arial" w:hAnsi="Arial" w:cs="Arial"/>
            <w:color w:val="0B0080"/>
            <w:kern w:val="0"/>
            <w:sz w:val="21"/>
            <w:szCs w:val="21"/>
            <w:u w:val="single" w:color="0000FF"/>
          </w:rPr>
          <w:t>bleach</w:t>
        </w:r>
      </w:hyperlink>
      <w:r w:rsidRPr="00420C82">
        <w:rPr>
          <w:rFonts w:ascii="Arial" w:eastAsia="Arial" w:hAnsi="Arial" w:cs="Arial"/>
          <w:color w:val="222222"/>
          <w:kern w:val="0"/>
          <w:sz w:val="21"/>
          <w:szCs w:val="21"/>
        </w:rPr>
        <w:t>), which is toxic to bacteria. Thus, NADPH oxidase is critical for phagocyte killing of bacteria through reactive oxygen species.</w:t>
      </w: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proofErr w:type="spellStart"/>
      <w:proofErr w:type="gramStart"/>
      <w:r w:rsidRPr="00420C82">
        <w:rPr>
          <w:rFonts w:ascii="함초롬바탕" w:eastAsia="함초롬바탕" w:hAnsi="굴림" w:cs="굴림"/>
          <w:color w:val="000000"/>
          <w:kern w:val="0"/>
          <w:szCs w:val="20"/>
        </w:rPr>
        <w:t>nitroblue</w:t>
      </w:r>
      <w:proofErr w:type="spellEnd"/>
      <w:proofErr w:type="gramEnd"/>
      <w:r w:rsidRPr="00420C82">
        <w:rPr>
          <w:rFonts w:ascii="함초롬바탕" w:eastAsia="함초롬바탕" w:hAnsi="굴림" w:cs="굴림"/>
          <w:color w:val="000000"/>
          <w:kern w:val="0"/>
          <w:szCs w:val="20"/>
        </w:rPr>
        <w:t xml:space="preserve"> tetrazolium (NBT) </w:t>
      </w:r>
    </w:p>
    <w:p w:rsidR="00420C82" w:rsidRPr="00420C82" w:rsidRDefault="00420C82" w:rsidP="00420C82">
      <w:pPr>
        <w:spacing w:after="0" w:line="288" w:lineRule="auto"/>
        <w:textAlignment w:val="baseline"/>
        <w:rPr>
          <w:rFonts w:ascii="함초롬바탕" w:eastAsia="굴림" w:hAnsi="굴림" w:cs="굴림"/>
          <w:color w:val="000000"/>
          <w:kern w:val="0"/>
          <w:szCs w:val="20"/>
        </w:rPr>
      </w:pPr>
      <w:proofErr w:type="spellStart"/>
      <w:r w:rsidRPr="00420C82">
        <w:rPr>
          <w:rFonts w:ascii="굴림" w:eastAsia="굴림" w:hAnsi="굴림" w:cs="굴림" w:hint="eastAsia"/>
          <w:color w:val="000000"/>
          <w:kern w:val="0"/>
          <w:sz w:val="28"/>
          <w:szCs w:val="28"/>
        </w:rPr>
        <w:t>Nitroblue</w:t>
      </w:r>
      <w:proofErr w:type="spellEnd"/>
      <w:r w:rsidRPr="00420C82">
        <w:rPr>
          <w:rFonts w:ascii="굴림" w:eastAsia="굴림" w:hAnsi="굴림" w:cs="굴림" w:hint="eastAsia"/>
          <w:color w:val="000000"/>
          <w:kern w:val="0"/>
          <w:sz w:val="28"/>
          <w:szCs w:val="28"/>
        </w:rPr>
        <w:t xml:space="preserve"> Tetrazolium</w:t>
      </w:r>
    </w:p>
    <w:p w:rsidR="00420C82" w:rsidRPr="00420C82" w:rsidRDefault="00420C82" w:rsidP="00420C82">
      <w:pPr>
        <w:spacing w:after="0" w:line="384" w:lineRule="auto"/>
        <w:textAlignment w:val="baseline"/>
        <w:rPr>
          <w:rFonts w:ascii="함초롬바탕" w:eastAsia="굴림" w:hAnsi="굴림" w:cs="굴림"/>
          <w:color w:val="000000"/>
          <w:kern w:val="0"/>
          <w:szCs w:val="20"/>
        </w:rPr>
      </w:pPr>
      <w:proofErr w:type="spellStart"/>
      <w:r w:rsidRPr="00420C82">
        <w:rPr>
          <w:rFonts w:ascii="Arial" w:eastAsia="Arial" w:hAnsi="Arial" w:cs="Arial"/>
          <w:color w:val="2E2E2E"/>
          <w:kern w:val="0"/>
          <w:szCs w:val="20"/>
        </w:rPr>
        <w:t>Nitroblue</w:t>
      </w:r>
      <w:proofErr w:type="spellEnd"/>
      <w:r w:rsidRPr="00420C82">
        <w:rPr>
          <w:rFonts w:ascii="Arial" w:eastAsia="Arial" w:hAnsi="Arial" w:cs="Arial"/>
          <w:color w:val="2E2E2E"/>
          <w:kern w:val="0"/>
          <w:szCs w:val="20"/>
        </w:rPr>
        <w:t xml:space="preserve"> tetrazolium (NBT) undergoes reduction by O</w:t>
      </w:r>
      <w:r w:rsidRPr="00420C82">
        <w:rPr>
          <w:rFonts w:ascii="Arial" w:eastAsia="Arial" w:hAnsi="Arial" w:cs="Arial"/>
          <w:color w:val="2E2E2E"/>
          <w:kern w:val="0"/>
          <w:szCs w:val="20"/>
          <w:vertAlign w:val="subscript"/>
        </w:rPr>
        <w:t>2</w:t>
      </w:r>
      <w:r w:rsidRPr="00420C82">
        <w:rPr>
          <w:rFonts w:ascii="Arial" w:eastAsia="Arial" w:hAnsi="Arial" w:cs="Arial"/>
          <w:color w:val="2E2E2E"/>
          <w:kern w:val="0"/>
          <w:szCs w:val="20"/>
          <w:vertAlign w:val="superscript"/>
        </w:rPr>
        <w:t>•−</w:t>
      </w:r>
      <w:r w:rsidRPr="00420C82">
        <w:rPr>
          <w:rFonts w:ascii="Arial" w:eastAsia="Arial" w:hAnsi="Arial" w:cs="Arial"/>
          <w:color w:val="2E2E2E"/>
          <w:kern w:val="0"/>
          <w:szCs w:val="20"/>
        </w:rPr>
        <w:t xml:space="preserve"> to form </w:t>
      </w:r>
      <w:proofErr w:type="spellStart"/>
      <w:r w:rsidRPr="00420C82">
        <w:rPr>
          <w:rFonts w:ascii="Arial" w:eastAsia="Arial" w:hAnsi="Arial" w:cs="Arial"/>
          <w:color w:val="2E2E2E"/>
          <w:kern w:val="0"/>
          <w:szCs w:val="20"/>
        </w:rPr>
        <w:t>diformazan</w:t>
      </w:r>
      <w:proofErr w:type="spellEnd"/>
      <w:r w:rsidRPr="00420C82">
        <w:rPr>
          <w:rFonts w:ascii="Arial" w:eastAsia="Arial" w:hAnsi="Arial" w:cs="Arial"/>
          <w:color w:val="2E2E2E"/>
          <w:kern w:val="0"/>
          <w:szCs w:val="20"/>
        </w:rPr>
        <w:t>, a dark blue insoluble precipitate.</w:t>
      </w:r>
      <w:r w:rsidRPr="00420C82">
        <w:rPr>
          <w:rFonts w:ascii="Arial" w:eastAsia="Arial" w:hAnsi="Arial" w:cs="Arial"/>
          <w:color w:val="2E2E2E"/>
          <w:kern w:val="0"/>
          <w:szCs w:val="20"/>
          <w:vertAlign w:val="superscript"/>
        </w:rPr>
        <w:t>31</w:t>
      </w:r>
      <w:r w:rsidRPr="00420C82">
        <w:rPr>
          <w:rFonts w:ascii="Arial" w:eastAsia="Arial" w:hAnsi="Arial" w:cs="Arial"/>
          <w:color w:val="2E2E2E"/>
          <w:kern w:val="0"/>
          <w:szCs w:val="20"/>
        </w:rPr>
        <w:t> Similar to DHE, NBT detects intracellular O</w:t>
      </w:r>
      <w:r w:rsidRPr="00420C82">
        <w:rPr>
          <w:rFonts w:ascii="Arial" w:eastAsia="Arial" w:hAnsi="Arial" w:cs="Arial"/>
          <w:color w:val="2E2E2E"/>
          <w:kern w:val="0"/>
          <w:szCs w:val="20"/>
          <w:vertAlign w:val="subscript"/>
        </w:rPr>
        <w:t>2</w:t>
      </w:r>
      <w:r w:rsidRPr="00420C82">
        <w:rPr>
          <w:rFonts w:ascii="Arial" w:eastAsia="Arial" w:hAnsi="Arial" w:cs="Arial"/>
          <w:color w:val="2E2E2E"/>
          <w:kern w:val="0"/>
          <w:szCs w:val="20"/>
          <w:vertAlign w:val="superscript"/>
        </w:rPr>
        <w:t>•−</w:t>
      </w:r>
    </w:p>
    <w:p w:rsidR="00420C82" w:rsidRPr="00420C82" w:rsidRDefault="00420C82" w:rsidP="00420C82">
      <w:pPr>
        <w:spacing w:after="0" w:line="384" w:lineRule="auto"/>
        <w:textAlignment w:val="baseline"/>
        <w:rPr>
          <w:rFonts w:ascii="함초롬바탕" w:eastAsia="굴림" w:hAnsi="굴림" w:cs="굴림"/>
          <w:color w:val="2E2E2E"/>
          <w:kern w:val="0"/>
          <w:szCs w:val="20"/>
          <w:vertAlign w:val="superscript"/>
        </w:rPr>
      </w:pPr>
    </w:p>
    <w:p w:rsidR="00420C82" w:rsidRPr="00420C82" w:rsidRDefault="00420C82" w:rsidP="00420C82">
      <w:pPr>
        <w:shd w:val="clear" w:color="auto" w:fill="FFFFFF"/>
        <w:spacing w:after="0" w:line="288" w:lineRule="auto"/>
        <w:jc w:val="left"/>
        <w:textAlignment w:val="baseline"/>
        <w:rPr>
          <w:rFonts w:ascii="함초롬바탕" w:eastAsia="굴림" w:hAnsi="굴림" w:cs="굴림"/>
          <w:color w:val="000000"/>
          <w:kern w:val="0"/>
          <w:szCs w:val="20"/>
        </w:rPr>
      </w:pPr>
      <w:proofErr w:type="spellStart"/>
      <w:r w:rsidRPr="00420C82">
        <w:rPr>
          <w:rFonts w:ascii="굴림" w:eastAsia="굴림" w:hAnsi="굴림" w:cs="굴림" w:hint="eastAsia"/>
          <w:b/>
          <w:bCs/>
          <w:color w:val="000000"/>
          <w:kern w:val="0"/>
          <w:szCs w:val="20"/>
        </w:rPr>
        <w:t>육아종</w:t>
      </w:r>
      <w:proofErr w:type="spellEnd"/>
      <w:r w:rsidRPr="00420C82">
        <w:rPr>
          <w:rFonts w:ascii="Arial" w:eastAsia="Arial" w:hAnsi="Arial" w:cs="Arial"/>
          <w:color w:val="222222"/>
          <w:kern w:val="0"/>
          <w:sz w:val="24"/>
          <w:szCs w:val="24"/>
        </w:rPr>
        <w:t>(</w:t>
      </w:r>
      <w:r w:rsidRPr="00420C82">
        <w:rPr>
          <w:rFonts w:ascii="굴림" w:eastAsia="굴림" w:hAnsi="굴림" w:cs="굴림" w:hint="eastAsia"/>
          <w:b/>
          <w:bCs/>
          <w:color w:val="000000"/>
          <w:kern w:val="0"/>
          <w:szCs w:val="20"/>
        </w:rPr>
        <w:t>granuloma</w:t>
      </w:r>
      <w:r w:rsidRPr="00420C82">
        <w:rPr>
          <w:rFonts w:ascii="Arial" w:eastAsia="Arial" w:hAnsi="Arial" w:cs="Arial"/>
          <w:color w:val="222222"/>
          <w:kern w:val="0"/>
          <w:sz w:val="24"/>
          <w:szCs w:val="24"/>
        </w:rPr>
        <w:t>)</w:t>
      </w:r>
      <w:r w:rsidRPr="00420C82">
        <w:rPr>
          <w:rFonts w:ascii="맑은 고딕" w:eastAsia="맑은 고딕" w:hAnsi="맑은 고딕" w:cs="맑은 고딕" w:hint="eastAsia"/>
          <w:color w:val="222222"/>
          <w:kern w:val="0"/>
          <w:sz w:val="24"/>
          <w:szCs w:val="24"/>
        </w:rPr>
        <w:t>은</w:t>
      </w:r>
      <w:r w:rsidRPr="00420C82">
        <w:rPr>
          <w:rFonts w:ascii="Arial" w:eastAsia="Arial" w:hAnsi="Arial" w:cs="Arial"/>
          <w:color w:val="222222"/>
          <w:kern w:val="0"/>
          <w:sz w:val="24"/>
          <w:szCs w:val="24"/>
        </w:rPr>
        <w:t xml:space="preserve"> </w:t>
      </w:r>
      <w:r w:rsidRPr="00420C82">
        <w:rPr>
          <w:rFonts w:ascii="맑은 고딕" w:eastAsia="맑은 고딕" w:hAnsi="맑은 고딕" w:cs="맑은 고딕" w:hint="eastAsia"/>
          <w:color w:val="222222"/>
          <w:kern w:val="0"/>
          <w:sz w:val="24"/>
          <w:szCs w:val="24"/>
        </w:rPr>
        <w:t>여러</w:t>
      </w:r>
      <w:r w:rsidRPr="00420C82">
        <w:rPr>
          <w:rFonts w:ascii="Arial" w:eastAsia="Arial" w:hAnsi="Arial" w:cs="Arial"/>
          <w:color w:val="222222"/>
          <w:kern w:val="0"/>
          <w:sz w:val="24"/>
          <w:szCs w:val="24"/>
        </w:rPr>
        <w:t xml:space="preserve"> </w:t>
      </w:r>
      <w:r w:rsidRPr="00420C82">
        <w:rPr>
          <w:rFonts w:ascii="맑은 고딕" w:eastAsia="맑은 고딕" w:hAnsi="맑은 고딕" w:cs="맑은 고딕" w:hint="eastAsia"/>
          <w:color w:val="222222"/>
          <w:kern w:val="0"/>
          <w:sz w:val="24"/>
          <w:szCs w:val="24"/>
        </w:rPr>
        <w:t>질병에서</w:t>
      </w:r>
      <w:r w:rsidRPr="00420C82">
        <w:rPr>
          <w:rFonts w:ascii="Arial" w:eastAsia="Arial" w:hAnsi="Arial" w:cs="Arial"/>
          <w:color w:val="222222"/>
          <w:kern w:val="0"/>
          <w:sz w:val="24"/>
          <w:szCs w:val="24"/>
        </w:rPr>
        <w:t xml:space="preserve"> </w:t>
      </w:r>
      <w:r w:rsidRPr="00420C82">
        <w:rPr>
          <w:rFonts w:ascii="맑은 고딕" w:eastAsia="맑은 고딕" w:hAnsi="맑은 고딕" w:cs="맑은 고딕" w:hint="eastAsia"/>
          <w:color w:val="222222"/>
          <w:kern w:val="0"/>
          <w:sz w:val="24"/>
          <w:szCs w:val="24"/>
        </w:rPr>
        <w:t>나타나는</w:t>
      </w:r>
      <w:r w:rsidRPr="00420C82">
        <w:rPr>
          <w:rFonts w:ascii="Arial" w:eastAsia="Arial" w:hAnsi="Arial" w:cs="Arial"/>
          <w:color w:val="222222"/>
          <w:kern w:val="0"/>
          <w:sz w:val="24"/>
          <w:szCs w:val="24"/>
        </w:rPr>
        <w:t xml:space="preserve"> </w:t>
      </w:r>
      <w:r w:rsidRPr="00420C82">
        <w:rPr>
          <w:rFonts w:ascii="맑은 고딕" w:eastAsia="맑은 고딕" w:hAnsi="맑은 고딕" w:cs="맑은 고딕" w:hint="eastAsia"/>
          <w:color w:val="222222"/>
          <w:kern w:val="0"/>
          <w:sz w:val="24"/>
          <w:szCs w:val="24"/>
        </w:rPr>
        <w:t>염증이다</w:t>
      </w:r>
      <w:r w:rsidRPr="00420C82">
        <w:rPr>
          <w:rFonts w:ascii="Arial" w:eastAsia="Arial" w:hAnsi="Arial" w:cs="Arial"/>
          <w:color w:val="222222"/>
          <w:kern w:val="0"/>
          <w:sz w:val="24"/>
          <w:szCs w:val="24"/>
        </w:rPr>
        <w:t xml:space="preserve">. </w:t>
      </w:r>
      <w:r w:rsidRPr="00420C82">
        <w:rPr>
          <w:rFonts w:ascii="맑은 고딕" w:eastAsia="맑은 고딕" w:hAnsi="맑은 고딕" w:cs="맑은 고딕" w:hint="eastAsia"/>
          <w:color w:val="222222"/>
          <w:kern w:val="0"/>
          <w:sz w:val="24"/>
          <w:szCs w:val="24"/>
        </w:rPr>
        <w:t>대식세포라는</w:t>
      </w:r>
      <w:r w:rsidRPr="00420C82">
        <w:rPr>
          <w:rFonts w:ascii="Arial" w:eastAsia="Arial" w:hAnsi="Arial" w:cs="Arial"/>
          <w:color w:val="222222"/>
          <w:kern w:val="0"/>
          <w:sz w:val="24"/>
          <w:szCs w:val="24"/>
        </w:rPr>
        <w:t xml:space="preserve"> </w:t>
      </w:r>
      <w:r w:rsidRPr="00420C82">
        <w:rPr>
          <w:rFonts w:ascii="맑은 고딕" w:eastAsia="맑은 고딕" w:hAnsi="맑은 고딕" w:cs="맑은 고딕" w:hint="eastAsia"/>
          <w:color w:val="222222"/>
          <w:kern w:val="0"/>
          <w:sz w:val="24"/>
          <w:szCs w:val="24"/>
        </w:rPr>
        <w:t>백혈구가</w:t>
      </w:r>
      <w:r w:rsidRPr="00420C82">
        <w:rPr>
          <w:rFonts w:ascii="Arial" w:eastAsia="Arial" w:hAnsi="Arial" w:cs="Arial"/>
          <w:color w:val="222222"/>
          <w:kern w:val="0"/>
          <w:sz w:val="24"/>
          <w:szCs w:val="24"/>
        </w:rPr>
        <w:t xml:space="preserve"> </w:t>
      </w:r>
      <w:r w:rsidRPr="00420C82">
        <w:rPr>
          <w:rFonts w:ascii="맑은 고딕" w:eastAsia="맑은 고딕" w:hAnsi="맑은 고딕" w:cs="맑은 고딕" w:hint="eastAsia"/>
          <w:color w:val="222222"/>
          <w:kern w:val="0"/>
          <w:sz w:val="24"/>
          <w:szCs w:val="24"/>
        </w:rPr>
        <w:t>덩어리진</w:t>
      </w:r>
      <w:r w:rsidRPr="00420C82">
        <w:rPr>
          <w:rFonts w:ascii="Arial" w:eastAsia="Arial" w:hAnsi="Arial" w:cs="Arial"/>
          <w:color w:val="222222"/>
          <w:kern w:val="0"/>
          <w:sz w:val="24"/>
          <w:szCs w:val="24"/>
        </w:rPr>
        <w:t xml:space="preserve"> </w:t>
      </w:r>
      <w:r w:rsidRPr="00420C82">
        <w:rPr>
          <w:rFonts w:ascii="맑은 고딕" w:eastAsia="맑은 고딕" w:hAnsi="맑은 고딕" w:cs="맑은 고딕" w:hint="eastAsia"/>
          <w:color w:val="222222"/>
          <w:kern w:val="0"/>
          <w:sz w:val="24"/>
          <w:szCs w:val="24"/>
        </w:rPr>
        <w:t>것으로</w:t>
      </w:r>
      <w:r w:rsidRPr="00420C82">
        <w:rPr>
          <w:rFonts w:ascii="Arial" w:eastAsia="Arial" w:hAnsi="Arial" w:cs="Arial"/>
          <w:color w:val="222222"/>
          <w:kern w:val="0"/>
          <w:sz w:val="24"/>
          <w:szCs w:val="24"/>
        </w:rPr>
        <w:t xml:space="preserve">, </w:t>
      </w:r>
      <w:r w:rsidRPr="00420C82">
        <w:rPr>
          <w:rFonts w:ascii="맑은 고딕" w:eastAsia="맑은 고딕" w:hAnsi="맑은 고딕" w:cs="맑은 고딕" w:hint="eastAsia"/>
          <w:color w:val="222222"/>
          <w:kern w:val="0"/>
          <w:sz w:val="24"/>
          <w:szCs w:val="24"/>
        </w:rPr>
        <w:t>면역체계가</w:t>
      </w:r>
      <w:r w:rsidRPr="00420C82">
        <w:rPr>
          <w:rFonts w:ascii="Arial" w:eastAsia="Arial" w:hAnsi="Arial" w:cs="Arial"/>
          <w:color w:val="222222"/>
          <w:kern w:val="0"/>
          <w:sz w:val="24"/>
          <w:szCs w:val="24"/>
        </w:rPr>
        <w:t xml:space="preserve"> </w:t>
      </w:r>
      <w:r w:rsidRPr="00420C82">
        <w:rPr>
          <w:rFonts w:ascii="맑은 고딕" w:eastAsia="맑은 고딕" w:hAnsi="맑은 고딕" w:cs="맑은 고딕" w:hint="eastAsia"/>
          <w:color w:val="222222"/>
          <w:kern w:val="0"/>
          <w:sz w:val="24"/>
          <w:szCs w:val="24"/>
        </w:rPr>
        <w:t>어떤</w:t>
      </w:r>
      <w:r w:rsidRPr="00420C82">
        <w:rPr>
          <w:rFonts w:ascii="Arial" w:eastAsia="Arial" w:hAnsi="Arial" w:cs="Arial"/>
          <w:color w:val="222222"/>
          <w:kern w:val="0"/>
          <w:sz w:val="24"/>
          <w:szCs w:val="24"/>
        </w:rPr>
        <w:t xml:space="preserve"> </w:t>
      </w:r>
      <w:r w:rsidRPr="00420C82">
        <w:rPr>
          <w:rFonts w:ascii="맑은 고딕" w:eastAsia="맑은 고딕" w:hAnsi="맑은 고딕" w:cs="맑은 고딕" w:hint="eastAsia"/>
          <w:color w:val="222222"/>
          <w:kern w:val="0"/>
          <w:sz w:val="24"/>
          <w:szCs w:val="24"/>
        </w:rPr>
        <w:t>물질을</w:t>
      </w:r>
      <w:r w:rsidRPr="00420C82">
        <w:rPr>
          <w:rFonts w:ascii="Arial" w:eastAsia="Arial" w:hAnsi="Arial" w:cs="Arial"/>
          <w:color w:val="222222"/>
          <w:kern w:val="0"/>
          <w:sz w:val="24"/>
          <w:szCs w:val="24"/>
        </w:rPr>
        <w:t xml:space="preserve"> </w:t>
      </w:r>
      <w:proofErr w:type="spellStart"/>
      <w:r w:rsidRPr="00420C82">
        <w:rPr>
          <w:rFonts w:ascii="맑은 고딕" w:eastAsia="맑은 고딕" w:hAnsi="맑은 고딕" w:cs="맑은 고딕" w:hint="eastAsia"/>
          <w:color w:val="222222"/>
          <w:kern w:val="0"/>
          <w:sz w:val="24"/>
          <w:szCs w:val="24"/>
        </w:rPr>
        <w:t>외래물질로</w:t>
      </w:r>
      <w:proofErr w:type="spellEnd"/>
      <w:r w:rsidRPr="00420C82">
        <w:rPr>
          <w:rFonts w:ascii="Arial" w:eastAsia="Arial" w:hAnsi="Arial" w:cs="Arial"/>
          <w:color w:val="222222"/>
          <w:kern w:val="0"/>
          <w:sz w:val="24"/>
          <w:szCs w:val="24"/>
        </w:rPr>
        <w:t xml:space="preserve"> </w:t>
      </w:r>
      <w:r w:rsidRPr="00420C82">
        <w:rPr>
          <w:rFonts w:ascii="맑은 고딕" w:eastAsia="맑은 고딕" w:hAnsi="맑은 고딕" w:cs="맑은 고딕" w:hint="eastAsia"/>
          <w:color w:val="222222"/>
          <w:kern w:val="0"/>
          <w:sz w:val="24"/>
          <w:szCs w:val="24"/>
        </w:rPr>
        <w:t>판단하여</w:t>
      </w:r>
      <w:r w:rsidRPr="00420C82">
        <w:rPr>
          <w:rFonts w:ascii="Arial" w:eastAsia="Arial" w:hAnsi="Arial" w:cs="Arial"/>
          <w:color w:val="222222"/>
          <w:kern w:val="0"/>
          <w:sz w:val="24"/>
          <w:szCs w:val="24"/>
        </w:rPr>
        <w:t xml:space="preserve"> </w:t>
      </w:r>
      <w:r w:rsidRPr="00420C82">
        <w:rPr>
          <w:rFonts w:ascii="맑은 고딕" w:eastAsia="맑은 고딕" w:hAnsi="맑은 고딕" w:cs="맑은 고딕" w:hint="eastAsia"/>
          <w:color w:val="222222"/>
          <w:kern w:val="0"/>
          <w:sz w:val="24"/>
          <w:szCs w:val="24"/>
        </w:rPr>
        <w:t>제거하고자</w:t>
      </w:r>
      <w:r w:rsidRPr="00420C82">
        <w:rPr>
          <w:rFonts w:ascii="Arial" w:eastAsia="Arial" w:hAnsi="Arial" w:cs="Arial"/>
          <w:color w:val="222222"/>
          <w:kern w:val="0"/>
          <w:sz w:val="24"/>
          <w:szCs w:val="24"/>
        </w:rPr>
        <w:t xml:space="preserve"> </w:t>
      </w:r>
      <w:r w:rsidRPr="00420C82">
        <w:rPr>
          <w:rFonts w:ascii="맑은 고딕" w:eastAsia="맑은 고딕" w:hAnsi="맑은 고딕" w:cs="맑은 고딕" w:hint="eastAsia"/>
          <w:color w:val="222222"/>
          <w:kern w:val="0"/>
          <w:sz w:val="24"/>
          <w:szCs w:val="24"/>
        </w:rPr>
        <w:t>하나</w:t>
      </w:r>
      <w:r w:rsidRPr="00420C82">
        <w:rPr>
          <w:rFonts w:ascii="Arial" w:eastAsia="Arial" w:hAnsi="Arial" w:cs="Arial"/>
          <w:color w:val="222222"/>
          <w:kern w:val="0"/>
          <w:sz w:val="24"/>
          <w:szCs w:val="24"/>
        </w:rPr>
        <w:t xml:space="preserve"> </w:t>
      </w:r>
      <w:r w:rsidRPr="00420C82">
        <w:rPr>
          <w:rFonts w:ascii="맑은 고딕" w:eastAsia="맑은 고딕" w:hAnsi="맑은 고딕" w:cs="맑은 고딕" w:hint="eastAsia"/>
          <w:color w:val="222222"/>
          <w:kern w:val="0"/>
          <w:sz w:val="24"/>
          <w:szCs w:val="24"/>
        </w:rPr>
        <w:t>제거할</w:t>
      </w:r>
      <w:r w:rsidRPr="00420C82">
        <w:rPr>
          <w:rFonts w:ascii="Arial" w:eastAsia="Arial" w:hAnsi="Arial" w:cs="Arial"/>
          <w:color w:val="222222"/>
          <w:kern w:val="0"/>
          <w:sz w:val="24"/>
          <w:szCs w:val="24"/>
        </w:rPr>
        <w:t xml:space="preserve"> </w:t>
      </w:r>
      <w:r w:rsidRPr="00420C82">
        <w:rPr>
          <w:rFonts w:ascii="맑은 고딕" w:eastAsia="맑은 고딕" w:hAnsi="맑은 고딕" w:cs="맑은 고딕" w:hint="eastAsia"/>
          <w:color w:val="222222"/>
          <w:kern w:val="0"/>
          <w:sz w:val="24"/>
          <w:szCs w:val="24"/>
        </w:rPr>
        <w:t>수</w:t>
      </w:r>
      <w:r w:rsidRPr="00420C82">
        <w:rPr>
          <w:rFonts w:ascii="Arial" w:eastAsia="Arial" w:hAnsi="Arial" w:cs="Arial"/>
          <w:color w:val="222222"/>
          <w:kern w:val="0"/>
          <w:sz w:val="24"/>
          <w:szCs w:val="24"/>
        </w:rPr>
        <w:t xml:space="preserve"> </w:t>
      </w:r>
      <w:r w:rsidRPr="00420C82">
        <w:rPr>
          <w:rFonts w:ascii="맑은 고딕" w:eastAsia="맑은 고딕" w:hAnsi="맑은 고딕" w:cs="맑은 고딕" w:hint="eastAsia"/>
          <w:color w:val="222222"/>
          <w:kern w:val="0"/>
          <w:sz w:val="24"/>
          <w:szCs w:val="24"/>
        </w:rPr>
        <w:t>없을</w:t>
      </w:r>
      <w:r w:rsidRPr="00420C82">
        <w:rPr>
          <w:rFonts w:ascii="Arial" w:eastAsia="Arial" w:hAnsi="Arial" w:cs="Arial"/>
          <w:color w:val="222222"/>
          <w:kern w:val="0"/>
          <w:sz w:val="24"/>
          <w:szCs w:val="24"/>
        </w:rPr>
        <w:t xml:space="preserve"> </w:t>
      </w:r>
      <w:r w:rsidRPr="00420C82">
        <w:rPr>
          <w:rFonts w:ascii="맑은 고딕" w:eastAsia="맑은 고딕" w:hAnsi="맑은 고딕" w:cs="맑은 고딕" w:hint="eastAsia"/>
          <w:color w:val="222222"/>
          <w:kern w:val="0"/>
          <w:sz w:val="24"/>
          <w:szCs w:val="24"/>
        </w:rPr>
        <w:t>때</w:t>
      </w:r>
      <w:r w:rsidRPr="00420C82">
        <w:rPr>
          <w:rFonts w:ascii="Arial" w:eastAsia="Arial" w:hAnsi="Arial" w:cs="Arial"/>
          <w:color w:val="222222"/>
          <w:kern w:val="0"/>
          <w:sz w:val="24"/>
          <w:szCs w:val="24"/>
        </w:rPr>
        <w:t xml:space="preserve"> </w:t>
      </w:r>
      <w:r w:rsidRPr="00420C82">
        <w:rPr>
          <w:rFonts w:ascii="맑은 고딕" w:eastAsia="맑은 고딕" w:hAnsi="맑은 고딕" w:cs="맑은 고딕" w:hint="eastAsia"/>
          <w:color w:val="222222"/>
          <w:kern w:val="0"/>
          <w:sz w:val="24"/>
          <w:szCs w:val="24"/>
        </w:rPr>
        <w:t>발생한다</w:t>
      </w:r>
      <w:r w:rsidRPr="00420C82">
        <w:rPr>
          <w:rFonts w:ascii="Arial" w:eastAsia="Arial" w:hAnsi="Arial" w:cs="Arial"/>
          <w:color w:val="222222"/>
          <w:kern w:val="0"/>
          <w:sz w:val="24"/>
          <w:szCs w:val="24"/>
        </w:rPr>
        <w:t>.</w:t>
      </w:r>
    </w:p>
    <w:p w:rsidR="00420C82" w:rsidRPr="00420C82" w:rsidRDefault="00420C82" w:rsidP="00420C82">
      <w:pPr>
        <w:shd w:val="clear" w:color="auto" w:fill="FFFFFF"/>
        <w:spacing w:after="0" w:line="288" w:lineRule="auto"/>
        <w:jc w:val="left"/>
        <w:textAlignment w:val="baseline"/>
        <w:rPr>
          <w:rFonts w:ascii="함초롬바탕" w:eastAsia="굴림" w:hAnsi="굴림" w:cs="굴림"/>
          <w:color w:val="222222"/>
          <w:kern w:val="0"/>
          <w:sz w:val="24"/>
          <w:szCs w:val="24"/>
        </w:rPr>
      </w:pPr>
    </w:p>
    <w:p w:rsidR="00420C82" w:rsidRPr="00420C82" w:rsidRDefault="00420C82" w:rsidP="00420C82">
      <w:pPr>
        <w:shd w:val="clear" w:color="auto" w:fill="FFFFFF"/>
        <w:spacing w:after="0" w:line="288" w:lineRule="auto"/>
        <w:jc w:val="left"/>
        <w:textAlignment w:val="baseline"/>
        <w:rPr>
          <w:rFonts w:ascii="함초롬바탕" w:eastAsia="굴림" w:hAnsi="굴림" w:cs="굴림"/>
          <w:color w:val="000000"/>
          <w:kern w:val="0"/>
          <w:szCs w:val="20"/>
        </w:rPr>
      </w:pPr>
      <w:r w:rsidRPr="00420C82">
        <w:rPr>
          <w:rFonts w:ascii="굴림" w:eastAsia="굴림" w:hAnsi="굴림" w:cs="굴림" w:hint="eastAsia"/>
          <w:b/>
          <w:bCs/>
          <w:color w:val="000000"/>
          <w:kern w:val="0"/>
          <w:szCs w:val="20"/>
        </w:rPr>
        <w:t>Lymphadenopathy</w:t>
      </w:r>
      <w:r w:rsidRPr="00420C82">
        <w:rPr>
          <w:rFonts w:ascii="Arial" w:eastAsia="Arial" w:hAnsi="Arial" w:cs="Arial"/>
          <w:color w:val="222222"/>
          <w:kern w:val="0"/>
          <w:sz w:val="24"/>
          <w:szCs w:val="24"/>
        </w:rPr>
        <w:t> or adenopathy is disease of the lymph nodes, in which they are abnormal in size or consistency. </w:t>
      </w:r>
      <w:r w:rsidRPr="00420C82">
        <w:rPr>
          <w:rFonts w:ascii="굴림" w:eastAsia="굴림" w:hAnsi="굴림" w:cs="굴림" w:hint="eastAsia"/>
          <w:b/>
          <w:bCs/>
          <w:color w:val="000000"/>
          <w:kern w:val="0"/>
          <w:szCs w:val="20"/>
        </w:rPr>
        <w:t>Lymphadenopathy</w:t>
      </w:r>
      <w:r w:rsidRPr="00420C82">
        <w:rPr>
          <w:rFonts w:ascii="Arial" w:eastAsia="Arial" w:hAnsi="Arial" w:cs="Arial"/>
          <w:color w:val="222222"/>
          <w:kern w:val="0"/>
          <w:sz w:val="24"/>
          <w:szCs w:val="24"/>
        </w:rPr>
        <w:t> of an inflammatory type (the most common type) is lymphadenitis, producing swollen or enlarged lymph nodes.</w:t>
      </w: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000000"/>
          <w:kern w:val="0"/>
          <w:szCs w:val="20"/>
        </w:rPr>
      </w:pPr>
      <w:r w:rsidRPr="00420C82">
        <w:rPr>
          <w:rFonts w:ascii="굴림" w:eastAsia="굴림" w:hAnsi="굴림" w:cs="굴림" w:hint="eastAsia"/>
          <w:b/>
          <w:bCs/>
          <w:color w:val="000000"/>
          <w:kern w:val="0"/>
          <w:szCs w:val="20"/>
        </w:rPr>
        <w:t>Leukocyte extravasation</w:t>
      </w:r>
      <w:r w:rsidRPr="00420C82">
        <w:rPr>
          <w:rFonts w:ascii="Arial" w:eastAsia="Arial" w:hAnsi="Arial" w:cs="Arial"/>
          <w:color w:val="222222"/>
          <w:kern w:val="0"/>
          <w:sz w:val="21"/>
          <w:szCs w:val="21"/>
        </w:rPr>
        <w:t>, less commonly called </w:t>
      </w:r>
      <w:proofErr w:type="spellStart"/>
      <w:r w:rsidRPr="00420C82">
        <w:rPr>
          <w:rFonts w:ascii="굴림" w:eastAsia="굴림" w:hAnsi="굴림" w:cs="굴림" w:hint="eastAsia"/>
          <w:i/>
          <w:iCs/>
          <w:color w:val="000000"/>
          <w:kern w:val="0"/>
          <w:szCs w:val="20"/>
        </w:rPr>
        <w:t>diapedesis</w:t>
      </w:r>
      <w:proofErr w:type="spellEnd"/>
      <w:r w:rsidRPr="00420C82">
        <w:rPr>
          <w:rFonts w:ascii="Arial" w:eastAsia="Arial" w:hAnsi="Arial" w:cs="Arial"/>
          <w:color w:val="222222"/>
          <w:kern w:val="0"/>
          <w:sz w:val="21"/>
          <w:szCs w:val="21"/>
        </w:rPr>
        <w:t>, is the movement of </w:t>
      </w:r>
      <w:hyperlink r:id="rId202" w:history="1">
        <w:r w:rsidRPr="00420C82">
          <w:rPr>
            <w:rFonts w:ascii="Arial" w:eastAsia="Arial" w:hAnsi="Arial" w:cs="Arial"/>
            <w:color w:val="0B0080"/>
            <w:kern w:val="0"/>
            <w:sz w:val="21"/>
            <w:szCs w:val="21"/>
            <w:u w:val="single" w:color="0000FF"/>
          </w:rPr>
          <w:t>leukocytes</w:t>
        </w:r>
      </w:hyperlink>
      <w:r w:rsidRPr="00420C82">
        <w:rPr>
          <w:rFonts w:ascii="Arial" w:eastAsia="Arial" w:hAnsi="Arial" w:cs="Arial"/>
          <w:color w:val="222222"/>
          <w:kern w:val="0"/>
          <w:sz w:val="21"/>
          <w:szCs w:val="21"/>
        </w:rPr>
        <w:t> out of the </w:t>
      </w:r>
      <w:hyperlink r:id="rId203" w:history="1">
        <w:r w:rsidRPr="00420C82">
          <w:rPr>
            <w:rFonts w:ascii="Arial" w:eastAsia="Arial" w:hAnsi="Arial" w:cs="Arial"/>
            <w:color w:val="0B0080"/>
            <w:kern w:val="0"/>
            <w:sz w:val="21"/>
            <w:szCs w:val="21"/>
            <w:u w:val="single" w:color="0000FF"/>
          </w:rPr>
          <w:t>circulatory system</w:t>
        </w:r>
      </w:hyperlink>
      <w:r w:rsidRPr="00420C82">
        <w:rPr>
          <w:rFonts w:ascii="Arial" w:eastAsia="Arial" w:hAnsi="Arial" w:cs="Arial"/>
          <w:color w:val="222222"/>
          <w:kern w:val="0"/>
          <w:sz w:val="21"/>
          <w:szCs w:val="21"/>
        </w:rPr>
        <w:t> and towards the site of tissue damage or infection. This process forms part of the </w:t>
      </w:r>
      <w:hyperlink r:id="rId204" w:history="1">
        <w:r w:rsidRPr="00420C82">
          <w:rPr>
            <w:rFonts w:ascii="Arial" w:eastAsia="Arial" w:hAnsi="Arial" w:cs="Arial"/>
            <w:color w:val="0B0080"/>
            <w:kern w:val="0"/>
            <w:sz w:val="21"/>
            <w:szCs w:val="21"/>
            <w:u w:val="single" w:color="0000FF"/>
          </w:rPr>
          <w:t>innate immune response</w:t>
        </w:r>
      </w:hyperlink>
      <w:r w:rsidRPr="00420C82">
        <w:rPr>
          <w:rFonts w:ascii="Arial" w:eastAsia="Arial" w:hAnsi="Arial" w:cs="Arial"/>
          <w:color w:val="222222"/>
          <w:kern w:val="0"/>
          <w:sz w:val="21"/>
          <w:szCs w:val="21"/>
        </w:rPr>
        <w:t>, involving the recruitment of non-specific leukocytes. </w:t>
      </w:r>
      <w:hyperlink r:id="rId205" w:history="1">
        <w:r w:rsidRPr="00420C82">
          <w:rPr>
            <w:rFonts w:ascii="Arial" w:eastAsia="Arial" w:hAnsi="Arial" w:cs="Arial"/>
            <w:color w:val="0B0080"/>
            <w:kern w:val="0"/>
            <w:sz w:val="21"/>
            <w:szCs w:val="21"/>
            <w:u w:val="single" w:color="0000FF"/>
          </w:rPr>
          <w:t>Monocytes</w:t>
        </w:r>
      </w:hyperlink>
      <w:r w:rsidRPr="00420C82">
        <w:rPr>
          <w:rFonts w:ascii="Arial" w:eastAsia="Arial" w:hAnsi="Arial" w:cs="Arial"/>
          <w:color w:val="222222"/>
          <w:kern w:val="0"/>
          <w:sz w:val="21"/>
          <w:szCs w:val="21"/>
        </w:rPr>
        <w:t> also use this process in the absence of infection or tissue damage during their development into </w:t>
      </w:r>
      <w:hyperlink r:id="rId206" w:history="1">
        <w:r w:rsidRPr="00420C82">
          <w:rPr>
            <w:rFonts w:ascii="Arial" w:eastAsia="Arial" w:hAnsi="Arial" w:cs="Arial"/>
            <w:color w:val="0B0080"/>
            <w:kern w:val="0"/>
            <w:sz w:val="21"/>
            <w:szCs w:val="21"/>
            <w:u w:val="single" w:color="0000FF"/>
          </w:rPr>
          <w:t>macrophages</w:t>
        </w:r>
      </w:hyperlink>
      <w:r w:rsidRPr="00420C82">
        <w:rPr>
          <w:rFonts w:ascii="Arial" w:eastAsia="Arial" w:hAnsi="Arial" w:cs="Arial"/>
          <w:color w:val="222222"/>
          <w:kern w:val="0"/>
          <w:sz w:val="21"/>
          <w:szCs w:val="21"/>
        </w:rPr>
        <w:t>.</w:t>
      </w: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000000"/>
          <w:kern w:val="0"/>
          <w:szCs w:val="20"/>
        </w:rPr>
      </w:pPr>
      <w:r w:rsidRPr="00420C82">
        <w:rPr>
          <w:rFonts w:ascii="Arial" w:eastAsia="Arial" w:hAnsi="Arial" w:cs="Arial"/>
          <w:color w:val="222222"/>
          <w:kern w:val="0"/>
          <w:sz w:val="21"/>
          <w:szCs w:val="21"/>
        </w:rPr>
        <w:t>In molecular biology, CD18 (</w:t>
      </w:r>
      <w:r w:rsidRPr="00420C82">
        <w:rPr>
          <w:rFonts w:ascii="굴림" w:eastAsia="굴림" w:hAnsi="굴림" w:cs="굴림" w:hint="eastAsia"/>
          <w:b/>
          <w:bCs/>
          <w:color w:val="000000"/>
          <w:kern w:val="0"/>
          <w:szCs w:val="20"/>
        </w:rPr>
        <w:t>Integrin beta chain-2</w:t>
      </w:r>
      <w:r w:rsidRPr="00420C82">
        <w:rPr>
          <w:rFonts w:ascii="Arial" w:eastAsia="Arial" w:hAnsi="Arial" w:cs="Arial"/>
          <w:color w:val="222222"/>
          <w:kern w:val="0"/>
          <w:sz w:val="21"/>
          <w:szCs w:val="21"/>
        </w:rPr>
        <w:t>) is an </w:t>
      </w:r>
      <w:hyperlink r:id="rId207" w:history="1">
        <w:r w:rsidRPr="00420C82">
          <w:rPr>
            <w:rFonts w:ascii="Arial" w:eastAsia="Arial" w:hAnsi="Arial" w:cs="Arial"/>
            <w:color w:val="0B0080"/>
            <w:kern w:val="0"/>
            <w:sz w:val="21"/>
            <w:szCs w:val="21"/>
            <w:u w:val="single" w:color="0000FF"/>
          </w:rPr>
          <w:t>integrin</w:t>
        </w:r>
      </w:hyperlink>
      <w:r w:rsidRPr="00420C82">
        <w:rPr>
          <w:rFonts w:ascii="Arial" w:eastAsia="Arial" w:hAnsi="Arial" w:cs="Arial"/>
          <w:color w:val="222222"/>
          <w:kern w:val="0"/>
          <w:sz w:val="21"/>
          <w:szCs w:val="21"/>
        </w:rPr>
        <w:t> beta chain </w:t>
      </w:r>
      <w:hyperlink r:id="rId208" w:history="1">
        <w:r w:rsidRPr="00420C82">
          <w:rPr>
            <w:rFonts w:ascii="Arial" w:eastAsia="Arial" w:hAnsi="Arial" w:cs="Arial"/>
            <w:color w:val="0B0080"/>
            <w:kern w:val="0"/>
            <w:sz w:val="21"/>
            <w:szCs w:val="21"/>
            <w:u w:val="single" w:color="0000FF"/>
          </w:rPr>
          <w:t>protein</w:t>
        </w:r>
      </w:hyperlink>
      <w:r w:rsidRPr="00420C82">
        <w:rPr>
          <w:rFonts w:ascii="Arial" w:eastAsia="Arial" w:hAnsi="Arial" w:cs="Arial"/>
          <w:color w:val="222222"/>
          <w:kern w:val="0"/>
          <w:sz w:val="21"/>
          <w:szCs w:val="21"/>
        </w:rPr>
        <w:t> that is encoded by the </w:t>
      </w:r>
      <w:hyperlink r:id="rId209" w:history="1">
        <w:r w:rsidRPr="00420C82">
          <w:rPr>
            <w:rFonts w:ascii="굴림" w:eastAsia="굴림" w:hAnsi="굴림" w:cs="굴림" w:hint="eastAsia"/>
            <w:i/>
            <w:iCs/>
            <w:color w:val="0B0080"/>
            <w:kern w:val="0"/>
            <w:szCs w:val="20"/>
            <w:u w:val="single" w:color="0000FF"/>
          </w:rPr>
          <w:t>ITGB2</w:t>
        </w:r>
      </w:hyperlink>
      <w:hyperlink r:id="rId210" w:history="1">
        <w:r w:rsidRPr="00420C82">
          <w:rPr>
            <w:rFonts w:ascii="Arial" w:eastAsia="Arial" w:hAnsi="Arial" w:cs="Arial"/>
            <w:color w:val="0B0080"/>
            <w:kern w:val="0"/>
            <w:sz w:val="21"/>
            <w:szCs w:val="21"/>
            <w:u w:val="single" w:color="0000FF"/>
          </w:rPr>
          <w:t>gene</w:t>
        </w:r>
      </w:hyperlink>
      <w:r w:rsidRPr="00420C82">
        <w:rPr>
          <w:rFonts w:ascii="Arial" w:eastAsia="Arial" w:hAnsi="Arial" w:cs="Arial"/>
          <w:color w:val="222222"/>
          <w:kern w:val="0"/>
          <w:sz w:val="21"/>
          <w:szCs w:val="21"/>
        </w:rPr>
        <w:t> in humans.</w:t>
      </w:r>
      <w:hyperlink r:id="rId211" w:anchor="cite_note-AAM1990-5" w:history="1">
        <w:r w:rsidRPr="00420C82">
          <w:rPr>
            <w:rFonts w:ascii="굴림" w:eastAsia="굴림" w:hAnsi="굴림" w:cs="굴림" w:hint="eastAsia"/>
            <w:color w:val="0B0080"/>
            <w:kern w:val="0"/>
            <w:szCs w:val="20"/>
            <w:u w:val="single" w:color="0000FF"/>
            <w:vertAlign w:val="superscript"/>
          </w:rPr>
          <w:t>[5]</w:t>
        </w:r>
      </w:hyperlink>
      <w:r w:rsidRPr="00420C82">
        <w:rPr>
          <w:rFonts w:ascii="Arial" w:eastAsia="Arial" w:hAnsi="Arial" w:cs="Arial"/>
          <w:color w:val="222222"/>
          <w:kern w:val="0"/>
          <w:sz w:val="21"/>
          <w:szCs w:val="21"/>
        </w:rPr>
        <w:t> Upon binding with one of a number of alpha chains, CD18 is capable of forming multiple </w:t>
      </w:r>
      <w:hyperlink r:id="rId212" w:history="1">
        <w:r w:rsidRPr="00420C82">
          <w:rPr>
            <w:rFonts w:ascii="Arial" w:eastAsia="Arial" w:hAnsi="Arial" w:cs="Arial"/>
            <w:color w:val="0B0080"/>
            <w:kern w:val="0"/>
            <w:sz w:val="21"/>
            <w:szCs w:val="21"/>
            <w:u w:val="single" w:color="0000FF"/>
          </w:rPr>
          <w:t>heterodimers</w:t>
        </w:r>
      </w:hyperlink>
      <w:r w:rsidRPr="00420C82">
        <w:rPr>
          <w:rFonts w:ascii="Arial" w:eastAsia="Arial" w:hAnsi="Arial" w:cs="Arial"/>
          <w:color w:val="222222"/>
          <w:kern w:val="0"/>
          <w:sz w:val="21"/>
          <w:szCs w:val="21"/>
        </w:rPr>
        <w:t>, which play significant roles in cellular adhesion and cell surface signaling, as well as important roles in immune responses.</w:t>
      </w:r>
      <w:hyperlink r:id="rId213" w:anchor="cite_note-AAM1990-5" w:history="1">
        <w:r w:rsidRPr="00420C82">
          <w:rPr>
            <w:rFonts w:ascii="굴림" w:eastAsia="굴림" w:hAnsi="굴림" w:cs="굴림" w:hint="eastAsia"/>
            <w:color w:val="0B0080"/>
            <w:kern w:val="0"/>
            <w:szCs w:val="20"/>
            <w:u w:val="single" w:color="0000FF"/>
            <w:vertAlign w:val="superscript"/>
          </w:rPr>
          <w:t>[5]</w:t>
        </w:r>
      </w:hyperlink>
      <w:r w:rsidRPr="00420C82">
        <w:rPr>
          <w:rFonts w:ascii="함초롬바탕" w:eastAsia="굴림" w:hAnsi="굴림" w:cs="굴림"/>
          <w:color w:val="000000"/>
          <w:kern w:val="0"/>
          <w:szCs w:val="20"/>
          <w:vertAlign w:val="superscript"/>
        </w:rPr>
        <w:t xml:space="preserve"> </w:t>
      </w:r>
      <w:hyperlink r:id="rId214" w:anchor="cite_note-6" w:history="1">
        <w:r w:rsidRPr="00420C82">
          <w:rPr>
            <w:rFonts w:ascii="굴림" w:eastAsia="굴림" w:hAnsi="굴림" w:cs="굴림" w:hint="eastAsia"/>
            <w:color w:val="0B0080"/>
            <w:kern w:val="0"/>
            <w:szCs w:val="20"/>
            <w:u w:val="single" w:color="0000FF"/>
            <w:vertAlign w:val="superscript"/>
          </w:rPr>
          <w:t>[6]</w:t>
        </w:r>
      </w:hyperlink>
      <w:r w:rsidRPr="00420C82">
        <w:rPr>
          <w:rFonts w:ascii="Arial" w:eastAsia="Arial" w:hAnsi="Arial" w:cs="Arial"/>
          <w:color w:val="222222"/>
          <w:kern w:val="0"/>
          <w:sz w:val="21"/>
          <w:szCs w:val="21"/>
        </w:rPr>
        <w:t> CD18 also exists in soluble, ligand binding forms. Deficiencies in CD18 expression can lead to adhesion defects in circulating white blood cells in humans, reducing the immune system's ability to fight off foreign invaders.</w:t>
      </w:r>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Arial"/>
          <w:color w:val="222222"/>
          <w:kern w:val="0"/>
          <w:sz w:val="21"/>
          <w:szCs w:val="21"/>
        </w:rPr>
        <w:lastRenderedPageBreak/>
        <w:t xml:space="preserve">The ITGB2 protein product is CD18. </w:t>
      </w:r>
      <w:proofErr w:type="spellStart"/>
      <w:r w:rsidRPr="00420C82">
        <w:rPr>
          <w:rFonts w:ascii="Arial" w:eastAsia="Arial" w:hAnsi="Arial" w:cs="Arial"/>
          <w:color w:val="222222"/>
          <w:kern w:val="0"/>
          <w:sz w:val="21"/>
          <w:szCs w:val="21"/>
        </w:rPr>
        <w:t>Integrins</w:t>
      </w:r>
      <w:proofErr w:type="spellEnd"/>
      <w:r w:rsidRPr="00420C82">
        <w:rPr>
          <w:rFonts w:ascii="Arial" w:eastAsia="Arial" w:hAnsi="Arial" w:cs="Arial"/>
          <w:color w:val="222222"/>
          <w:kern w:val="0"/>
          <w:sz w:val="21"/>
          <w:szCs w:val="21"/>
        </w:rPr>
        <w:t xml:space="preserve"> are integral cell-surface proteins composed of an alpha chain and a beta chain, and are crucial for cells to be able to efficiently bind to the </w:t>
      </w:r>
      <w:hyperlink r:id="rId215" w:history="1">
        <w:r w:rsidRPr="00420C82">
          <w:rPr>
            <w:rFonts w:ascii="Arial" w:eastAsia="Arial" w:hAnsi="Arial" w:cs="Arial"/>
            <w:color w:val="0B0080"/>
            <w:kern w:val="0"/>
            <w:sz w:val="21"/>
            <w:szCs w:val="21"/>
            <w:u w:val="single" w:color="0000FF"/>
          </w:rPr>
          <w:t>extracellular matrix</w:t>
        </w:r>
      </w:hyperlink>
      <w:r w:rsidRPr="00420C82">
        <w:rPr>
          <w:rFonts w:ascii="Arial" w:eastAsia="Arial" w:hAnsi="Arial" w:cs="Arial"/>
          <w:color w:val="222222"/>
          <w:kern w:val="0"/>
          <w:sz w:val="21"/>
          <w:szCs w:val="21"/>
        </w:rPr>
        <w:t>.</w:t>
      </w:r>
      <w:hyperlink r:id="rId216" w:anchor="cite_note-AAM1990-5" w:history="1">
        <w:r w:rsidRPr="00420C82">
          <w:rPr>
            <w:rFonts w:ascii="Arial" w:eastAsia="Arial" w:hAnsi="Arial" w:cs="Arial"/>
            <w:color w:val="0B0080"/>
            <w:kern w:val="0"/>
            <w:sz w:val="21"/>
            <w:szCs w:val="21"/>
            <w:u w:val="single" w:color="0000FF"/>
            <w:vertAlign w:val="superscript"/>
          </w:rPr>
          <w:t>[5]</w:t>
        </w:r>
      </w:hyperlink>
      <w:r w:rsidRPr="00420C82">
        <w:rPr>
          <w:rFonts w:ascii="Arial" w:eastAsia="Arial" w:hAnsi="Arial" w:cs="Arial"/>
          <w:color w:val="222222"/>
          <w:kern w:val="0"/>
          <w:sz w:val="21"/>
          <w:szCs w:val="21"/>
        </w:rPr>
        <w:t xml:space="preserve"> This is especially important for neutrophils, as cellular adhesion plays a large role in extravasation from the blood vessels. A given chain may combine with multiple partners resulting in different </w:t>
      </w:r>
      <w:proofErr w:type="spellStart"/>
      <w:r w:rsidRPr="00420C82">
        <w:rPr>
          <w:rFonts w:ascii="Arial" w:eastAsia="Arial" w:hAnsi="Arial" w:cs="Arial"/>
          <w:color w:val="222222"/>
          <w:kern w:val="0"/>
          <w:sz w:val="21"/>
          <w:szCs w:val="21"/>
        </w:rPr>
        <w:t>integrins</w:t>
      </w:r>
      <w:proofErr w:type="spellEnd"/>
      <w:r w:rsidRPr="00420C82">
        <w:rPr>
          <w:rFonts w:ascii="Arial" w:eastAsia="Arial" w:hAnsi="Arial" w:cs="Arial"/>
          <w:color w:val="222222"/>
          <w:kern w:val="0"/>
          <w:sz w:val="21"/>
          <w:szCs w:val="21"/>
        </w:rPr>
        <w:t>.</w:t>
      </w:r>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Arial"/>
          <w:color w:val="222222"/>
          <w:kern w:val="0"/>
          <w:sz w:val="21"/>
          <w:szCs w:val="21"/>
        </w:rPr>
        <w:t>The known binding partners of CD18 are </w:t>
      </w:r>
      <w:hyperlink r:id="rId217" w:history="1">
        <w:r w:rsidRPr="00420C82">
          <w:rPr>
            <w:rFonts w:ascii="Arial" w:eastAsia="Arial" w:hAnsi="Arial" w:cs="Arial"/>
            <w:color w:val="0B0080"/>
            <w:kern w:val="0"/>
            <w:sz w:val="21"/>
            <w:szCs w:val="21"/>
            <w:u w:val="single" w:color="0000FF"/>
          </w:rPr>
          <w:t>CD11a</w:t>
        </w:r>
      </w:hyperlink>
      <w:proofErr w:type="gramStart"/>
      <w:r w:rsidRPr="00420C82">
        <w:rPr>
          <w:rFonts w:ascii="Arial" w:eastAsia="Arial" w:hAnsi="Arial" w:cs="Arial"/>
          <w:color w:val="222222"/>
          <w:kern w:val="0"/>
          <w:sz w:val="21"/>
          <w:szCs w:val="21"/>
        </w:rPr>
        <w:t>,</w:t>
      </w:r>
      <w:proofErr w:type="gramEnd"/>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"https://en.wikipedia.org/wiki/Integrin_beta_2" \l "cite_note-LFA-1-7" </w:instrText>
      </w:r>
      <w:r w:rsidRPr="00420C82">
        <w:rPr>
          <w:rFonts w:ascii="함초롬바탕" w:eastAsia="굴림" w:hAnsi="굴림" w:cs="굴림"/>
          <w:color w:val="000000"/>
          <w:kern w:val="0"/>
          <w:szCs w:val="20"/>
        </w:rPr>
        <w:fldChar w:fldCharType="separate"/>
      </w:r>
      <w:r w:rsidRPr="00420C82">
        <w:rPr>
          <w:rFonts w:ascii="Arial" w:eastAsia="Arial" w:hAnsi="Arial" w:cs="Arial"/>
          <w:color w:val="0B0080"/>
          <w:kern w:val="0"/>
          <w:sz w:val="21"/>
          <w:szCs w:val="21"/>
          <w:u w:val="single" w:color="0000FF"/>
          <w:vertAlign w:val="superscript"/>
        </w:rPr>
        <w:t>[7]</w:t>
      </w:r>
      <w:r w:rsidRPr="00420C82">
        <w:rPr>
          <w:rFonts w:ascii="함초롬바탕" w:eastAsia="굴림" w:hAnsi="굴림" w:cs="굴림"/>
          <w:color w:val="000000"/>
          <w:kern w:val="0"/>
          <w:szCs w:val="20"/>
        </w:rPr>
        <w:fldChar w:fldCharType="end"/>
      </w:r>
      <w:r w:rsidRPr="00420C82">
        <w:rPr>
          <w:rFonts w:ascii="Arial" w:eastAsia="Arial" w:hAnsi="Arial" w:cs="Arial"/>
          <w:color w:val="222222"/>
          <w:kern w:val="0"/>
          <w:sz w:val="21"/>
          <w:szCs w:val="21"/>
        </w:rPr>
        <w:t> </w:t>
      </w:r>
      <w:hyperlink r:id="rId218" w:history="1">
        <w:r w:rsidRPr="00420C82">
          <w:rPr>
            <w:rFonts w:ascii="Arial" w:eastAsia="Arial" w:hAnsi="Arial" w:cs="Arial"/>
            <w:color w:val="0B0080"/>
            <w:kern w:val="0"/>
            <w:sz w:val="21"/>
            <w:szCs w:val="21"/>
            <w:u w:val="single" w:color="0000FF"/>
          </w:rPr>
          <w:t>CD11b</w:t>
        </w:r>
      </w:hyperlink>
      <w:r w:rsidRPr="00420C82">
        <w:rPr>
          <w:rFonts w:ascii="Arial" w:eastAsia="Arial" w:hAnsi="Arial" w:cs="Arial"/>
          <w:color w:val="222222"/>
          <w:kern w:val="0"/>
          <w:sz w:val="21"/>
          <w:szCs w:val="21"/>
        </w:rPr>
        <w:t>,</w:t>
      </w:r>
      <w:hyperlink r:id="rId219" w:anchor="cite_note-Mac-1-8" w:history="1">
        <w:r w:rsidRPr="00420C82">
          <w:rPr>
            <w:rFonts w:ascii="Arial" w:eastAsia="Arial" w:hAnsi="Arial" w:cs="Arial"/>
            <w:color w:val="0B0080"/>
            <w:kern w:val="0"/>
            <w:sz w:val="21"/>
            <w:szCs w:val="21"/>
            <w:u w:val="single" w:color="0000FF"/>
            <w:vertAlign w:val="superscript"/>
          </w:rPr>
          <w:t>[8]</w:t>
        </w:r>
      </w:hyperlink>
      <w:r w:rsidRPr="00420C82">
        <w:rPr>
          <w:rFonts w:ascii="Arial" w:eastAsia="Arial" w:hAnsi="Arial" w:cs="Arial"/>
          <w:color w:val="222222"/>
          <w:kern w:val="0"/>
          <w:sz w:val="21"/>
          <w:szCs w:val="21"/>
        </w:rPr>
        <w:t> </w:t>
      </w:r>
      <w:hyperlink r:id="rId220" w:history="1">
        <w:r w:rsidRPr="00420C82">
          <w:rPr>
            <w:rFonts w:ascii="Arial" w:eastAsia="Arial" w:hAnsi="Arial" w:cs="Arial"/>
            <w:color w:val="0B0080"/>
            <w:kern w:val="0"/>
            <w:sz w:val="21"/>
            <w:szCs w:val="21"/>
            <w:u w:val="single" w:color="0000FF"/>
          </w:rPr>
          <w:t>CD11c</w:t>
        </w:r>
      </w:hyperlink>
      <w:r w:rsidRPr="00420C82">
        <w:rPr>
          <w:rFonts w:ascii="Arial" w:eastAsia="Arial" w:hAnsi="Arial" w:cs="Arial"/>
          <w:color w:val="222222"/>
          <w:kern w:val="0"/>
          <w:sz w:val="21"/>
          <w:szCs w:val="21"/>
        </w:rPr>
        <w:t> and CD11d.</w:t>
      </w:r>
      <w:hyperlink r:id="rId221" w:anchor="cite_note-AAM1990-5" w:history="1">
        <w:r w:rsidRPr="00420C82">
          <w:rPr>
            <w:rFonts w:ascii="Arial" w:eastAsia="Arial" w:hAnsi="Arial" w:cs="Arial"/>
            <w:color w:val="0B0080"/>
            <w:kern w:val="0"/>
            <w:sz w:val="21"/>
            <w:szCs w:val="21"/>
            <w:u w:val="single" w:color="0000FF"/>
            <w:vertAlign w:val="superscript"/>
          </w:rPr>
          <w:t>[5]</w:t>
        </w:r>
      </w:hyperlink>
      <w:r w:rsidRPr="00420C82">
        <w:rPr>
          <w:rFonts w:ascii="Arial" w:eastAsia="Arial" w:hAnsi="Arial" w:cs="Arial"/>
          <w:color w:val="222222"/>
          <w:kern w:val="0"/>
          <w:sz w:val="21"/>
          <w:szCs w:val="21"/>
        </w:rPr>
        <w:t> Binding of CD18 and CD11 results in the formation of Lymphocyte Functions Associated Antigen 1 (</w:t>
      </w:r>
      <w:hyperlink r:id="rId222" w:history="1">
        <w:r w:rsidRPr="00420C82">
          <w:rPr>
            <w:rFonts w:ascii="Arial" w:eastAsia="Arial" w:hAnsi="Arial" w:cs="Arial"/>
            <w:color w:val="0B0080"/>
            <w:kern w:val="0"/>
            <w:sz w:val="21"/>
            <w:szCs w:val="21"/>
            <w:u w:val="single" w:color="0000FF"/>
          </w:rPr>
          <w:t>LFA-1</w:t>
        </w:r>
      </w:hyperlink>
      <w:r w:rsidRPr="00420C82">
        <w:rPr>
          <w:rFonts w:ascii="Arial" w:eastAsia="Arial" w:hAnsi="Arial" w:cs="Arial"/>
          <w:color w:val="222222"/>
          <w:kern w:val="0"/>
          <w:sz w:val="21"/>
          <w:szCs w:val="21"/>
        </w:rPr>
        <w:t>),</w:t>
      </w:r>
      <w:hyperlink r:id="rId223" w:anchor="cite_note-LFA-1-7" w:history="1">
        <w:r w:rsidRPr="00420C82">
          <w:rPr>
            <w:rFonts w:ascii="Arial" w:eastAsia="Arial" w:hAnsi="Arial" w:cs="Arial"/>
            <w:color w:val="0B0080"/>
            <w:kern w:val="0"/>
            <w:sz w:val="21"/>
            <w:szCs w:val="21"/>
            <w:u w:val="single" w:color="0000FF"/>
            <w:vertAlign w:val="superscript"/>
          </w:rPr>
          <w:t>[7]</w:t>
        </w:r>
      </w:hyperlink>
      <w:r w:rsidRPr="00420C82">
        <w:rPr>
          <w:rFonts w:ascii="Arial" w:eastAsia="Arial" w:hAnsi="Arial" w:cs="Arial"/>
          <w:color w:val="222222"/>
          <w:kern w:val="0"/>
          <w:sz w:val="21"/>
          <w:szCs w:val="21"/>
        </w:rPr>
        <w:t> a protein found on </w:t>
      </w:r>
      <w:hyperlink r:id="rId224" w:history="1">
        <w:r w:rsidRPr="00420C82">
          <w:rPr>
            <w:rFonts w:ascii="Arial" w:eastAsia="Arial" w:hAnsi="Arial" w:cs="Arial"/>
            <w:color w:val="0B0080"/>
            <w:kern w:val="0"/>
            <w:sz w:val="21"/>
            <w:szCs w:val="21"/>
            <w:u w:val="single" w:color="0000FF"/>
          </w:rPr>
          <w:t>B cells</w:t>
        </w:r>
      </w:hyperlink>
      <w:r w:rsidRPr="00420C82">
        <w:rPr>
          <w:rFonts w:ascii="Arial" w:eastAsia="Arial" w:hAnsi="Arial" w:cs="Arial"/>
          <w:color w:val="222222"/>
          <w:kern w:val="0"/>
          <w:sz w:val="21"/>
          <w:szCs w:val="21"/>
        </w:rPr>
        <w:t>, all </w:t>
      </w:r>
      <w:hyperlink r:id="rId225" w:history="1">
        <w:r w:rsidRPr="00420C82">
          <w:rPr>
            <w:rFonts w:ascii="Arial" w:eastAsia="Arial" w:hAnsi="Arial" w:cs="Arial"/>
            <w:color w:val="0B0080"/>
            <w:kern w:val="0"/>
            <w:sz w:val="21"/>
            <w:szCs w:val="21"/>
            <w:u w:val="single" w:color="0000FF"/>
          </w:rPr>
          <w:t>T cells</w:t>
        </w:r>
      </w:hyperlink>
      <w:r w:rsidRPr="00420C82">
        <w:rPr>
          <w:rFonts w:ascii="Arial" w:eastAsia="Arial" w:hAnsi="Arial" w:cs="Arial"/>
          <w:color w:val="222222"/>
          <w:kern w:val="0"/>
          <w:sz w:val="21"/>
          <w:szCs w:val="21"/>
        </w:rPr>
        <w:t>, </w:t>
      </w:r>
      <w:hyperlink r:id="rId226" w:history="1">
        <w:r w:rsidRPr="00420C82">
          <w:rPr>
            <w:rFonts w:ascii="Arial" w:eastAsia="Arial" w:hAnsi="Arial" w:cs="Arial"/>
            <w:color w:val="0B0080"/>
            <w:kern w:val="0"/>
            <w:sz w:val="21"/>
            <w:szCs w:val="21"/>
            <w:u w:val="single" w:color="0000FF"/>
          </w:rPr>
          <w:t>macrophages</w:t>
        </w:r>
      </w:hyperlink>
      <w:r w:rsidRPr="00420C82">
        <w:rPr>
          <w:rFonts w:ascii="Arial" w:eastAsia="Arial" w:hAnsi="Arial" w:cs="Arial"/>
          <w:color w:val="222222"/>
          <w:kern w:val="0"/>
          <w:sz w:val="21"/>
          <w:szCs w:val="21"/>
        </w:rPr>
        <w:t>, </w:t>
      </w:r>
      <w:hyperlink r:id="rId227" w:history="1">
        <w:r w:rsidRPr="00420C82">
          <w:rPr>
            <w:rFonts w:ascii="Arial" w:eastAsia="Arial" w:hAnsi="Arial" w:cs="Arial"/>
            <w:color w:val="0B0080"/>
            <w:kern w:val="0"/>
            <w:sz w:val="21"/>
            <w:szCs w:val="21"/>
            <w:u w:val="single" w:color="0000FF"/>
          </w:rPr>
          <w:t>neutrophils</w:t>
        </w:r>
      </w:hyperlink>
      <w:r w:rsidRPr="00420C82">
        <w:rPr>
          <w:rFonts w:ascii="Arial" w:eastAsia="Arial" w:hAnsi="Arial" w:cs="Arial"/>
          <w:color w:val="222222"/>
          <w:kern w:val="0"/>
          <w:sz w:val="21"/>
          <w:szCs w:val="21"/>
        </w:rPr>
        <w:t> and </w:t>
      </w:r>
      <w:hyperlink r:id="rId228" w:history="1">
        <w:r w:rsidRPr="00420C82">
          <w:rPr>
            <w:rFonts w:ascii="Arial" w:eastAsia="Arial" w:hAnsi="Arial" w:cs="Arial"/>
            <w:color w:val="0B0080"/>
            <w:kern w:val="0"/>
            <w:sz w:val="21"/>
            <w:szCs w:val="21"/>
            <w:u w:val="single" w:color="0000FF"/>
          </w:rPr>
          <w:t>NK cells</w:t>
        </w:r>
      </w:hyperlink>
      <w:r w:rsidRPr="00420C82">
        <w:rPr>
          <w:rFonts w:ascii="Arial" w:eastAsia="Arial" w:hAnsi="Arial" w:cs="Arial"/>
          <w:color w:val="222222"/>
          <w:kern w:val="0"/>
          <w:sz w:val="21"/>
          <w:szCs w:val="21"/>
        </w:rPr>
        <w:t>. LFA-1 is involved in adhesion and binding to </w:t>
      </w:r>
      <w:hyperlink r:id="rId229" w:history="1">
        <w:r w:rsidRPr="00420C82">
          <w:rPr>
            <w:rFonts w:ascii="Arial" w:eastAsia="Arial" w:hAnsi="Arial" w:cs="Arial"/>
            <w:color w:val="0B0080"/>
            <w:kern w:val="0"/>
            <w:sz w:val="21"/>
            <w:szCs w:val="21"/>
            <w:u w:val="single" w:color="0000FF"/>
          </w:rPr>
          <w:t>antigen presenting cells</w:t>
        </w:r>
      </w:hyperlink>
      <w:r w:rsidRPr="00420C82">
        <w:rPr>
          <w:rFonts w:ascii="Arial" w:eastAsia="Arial" w:hAnsi="Arial" w:cs="Arial"/>
          <w:color w:val="222222"/>
          <w:kern w:val="0"/>
          <w:sz w:val="21"/>
          <w:szCs w:val="21"/>
        </w:rPr>
        <w:t> through interactions with the surface protein </w:t>
      </w:r>
      <w:hyperlink r:id="rId230" w:history="1">
        <w:r w:rsidRPr="00420C82">
          <w:rPr>
            <w:rFonts w:ascii="Arial" w:eastAsia="Arial" w:hAnsi="Arial" w:cs="Arial"/>
            <w:color w:val="0B0080"/>
            <w:kern w:val="0"/>
            <w:sz w:val="21"/>
            <w:szCs w:val="21"/>
            <w:u w:val="single" w:color="0000FF"/>
          </w:rPr>
          <w:t>ICAM-1</w:t>
        </w:r>
      </w:hyperlink>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Arial"/>
          <w:color w:val="222222"/>
          <w:kern w:val="0"/>
          <w:sz w:val="21"/>
          <w:szCs w:val="21"/>
        </w:rPr>
        <w:t>Binding of CD18 and CD11b-d results in the formation of </w:t>
      </w:r>
      <w:hyperlink r:id="rId231" w:history="1">
        <w:r w:rsidRPr="00420C82">
          <w:rPr>
            <w:rFonts w:ascii="Arial" w:eastAsia="Arial" w:hAnsi="Arial" w:cs="Arial"/>
            <w:color w:val="0B0080"/>
            <w:kern w:val="0"/>
            <w:sz w:val="21"/>
            <w:szCs w:val="21"/>
            <w:u w:val="single" w:color="0000FF"/>
          </w:rPr>
          <w:t>complement receptors</w:t>
        </w:r>
      </w:hyperlink>
      <w:r w:rsidRPr="00420C82">
        <w:rPr>
          <w:rFonts w:ascii="Arial" w:eastAsia="Arial" w:hAnsi="Arial" w:cs="Arial"/>
          <w:color w:val="222222"/>
          <w:kern w:val="0"/>
          <w:sz w:val="21"/>
          <w:szCs w:val="21"/>
        </w:rPr>
        <w:t> (e.g. </w:t>
      </w:r>
      <w:hyperlink r:id="rId232" w:history="1">
        <w:r w:rsidRPr="00420C82">
          <w:rPr>
            <w:rFonts w:ascii="Arial" w:eastAsia="Arial" w:hAnsi="Arial" w:cs="Arial"/>
            <w:color w:val="0B0080"/>
            <w:kern w:val="0"/>
            <w:sz w:val="21"/>
            <w:szCs w:val="21"/>
            <w:u w:val="single" w:color="0000FF"/>
          </w:rPr>
          <w:t>Macrophage-1 antigen</w:t>
        </w:r>
      </w:hyperlink>
      <w:r w:rsidRPr="00420C82">
        <w:rPr>
          <w:rFonts w:ascii="Arial" w:eastAsia="Arial" w:hAnsi="Arial" w:cs="Arial"/>
          <w:color w:val="222222"/>
          <w:kern w:val="0"/>
          <w:sz w:val="21"/>
          <w:szCs w:val="21"/>
        </w:rPr>
        <w:t> receptor, Mac-1, when bound to CD11b)</w:t>
      </w:r>
      <w:proofErr w:type="gramStart"/>
      <w:r w:rsidRPr="00420C82">
        <w:rPr>
          <w:rFonts w:ascii="Arial" w:eastAsia="Arial" w:hAnsi="Arial" w:cs="Arial"/>
          <w:color w:val="222222"/>
          <w:kern w:val="0"/>
          <w:sz w:val="21"/>
          <w:szCs w:val="21"/>
        </w:rPr>
        <w:t>,</w:t>
      </w:r>
      <w:proofErr w:type="gramEnd"/>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"https://en.wikipedia.org/wiki/Integrin_beta_2" \l "cite_note-Mac-1-8" </w:instrText>
      </w:r>
      <w:r w:rsidRPr="00420C82">
        <w:rPr>
          <w:rFonts w:ascii="함초롬바탕" w:eastAsia="굴림" w:hAnsi="굴림" w:cs="굴림"/>
          <w:color w:val="000000"/>
          <w:kern w:val="0"/>
          <w:szCs w:val="20"/>
        </w:rPr>
        <w:fldChar w:fldCharType="separate"/>
      </w:r>
      <w:r w:rsidRPr="00420C82">
        <w:rPr>
          <w:rFonts w:ascii="Arial" w:eastAsia="Arial" w:hAnsi="Arial" w:cs="Arial"/>
          <w:color w:val="0B0080"/>
          <w:kern w:val="0"/>
          <w:sz w:val="21"/>
          <w:szCs w:val="21"/>
          <w:u w:val="single" w:color="0000FF"/>
          <w:vertAlign w:val="superscript"/>
        </w:rPr>
        <w:t>[8]</w:t>
      </w:r>
      <w:r w:rsidRPr="00420C82">
        <w:rPr>
          <w:rFonts w:ascii="함초롬바탕" w:eastAsia="굴림" w:hAnsi="굴림" w:cs="굴림"/>
          <w:color w:val="000000"/>
          <w:kern w:val="0"/>
          <w:szCs w:val="20"/>
        </w:rPr>
        <w:fldChar w:fldCharType="end"/>
      </w:r>
      <w:r w:rsidRPr="00420C82">
        <w:rPr>
          <w:rFonts w:ascii="Arial" w:eastAsia="Arial" w:hAnsi="Arial" w:cs="Arial"/>
          <w:color w:val="222222"/>
          <w:kern w:val="0"/>
          <w:sz w:val="21"/>
          <w:szCs w:val="21"/>
        </w:rPr>
        <w:t> which are proteins found largely on neutrophils, macrophages and NK cells. These complement receptors participate in the </w:t>
      </w:r>
      <w:hyperlink r:id="rId233" w:history="1">
        <w:r w:rsidRPr="00420C82">
          <w:rPr>
            <w:rFonts w:ascii="Arial" w:eastAsia="Arial" w:hAnsi="Arial" w:cs="Arial"/>
            <w:color w:val="0B0080"/>
            <w:kern w:val="0"/>
            <w:sz w:val="21"/>
            <w:szCs w:val="21"/>
            <w:u w:val="single" w:color="0000FF"/>
          </w:rPr>
          <w:t>innate immune response</w:t>
        </w:r>
      </w:hyperlink>
      <w:r w:rsidRPr="00420C82">
        <w:rPr>
          <w:rFonts w:ascii="Arial" w:eastAsia="Arial" w:hAnsi="Arial" w:cs="Arial"/>
          <w:color w:val="222222"/>
          <w:kern w:val="0"/>
          <w:sz w:val="21"/>
          <w:szCs w:val="21"/>
        </w:rPr>
        <w:t> by recognizing foreign antigen peptides and </w:t>
      </w:r>
      <w:hyperlink r:id="rId234" w:history="1">
        <w:r w:rsidRPr="00420C82">
          <w:rPr>
            <w:rFonts w:ascii="Arial" w:eastAsia="Arial" w:hAnsi="Arial" w:cs="Arial"/>
            <w:color w:val="0B0080"/>
            <w:kern w:val="0"/>
            <w:sz w:val="21"/>
            <w:szCs w:val="21"/>
            <w:u w:val="single" w:color="0000FF"/>
          </w:rPr>
          <w:t>phagocytizing</w:t>
        </w:r>
      </w:hyperlink>
      <w:r w:rsidRPr="00420C82">
        <w:rPr>
          <w:rFonts w:ascii="Arial" w:eastAsia="Arial" w:hAnsi="Arial" w:cs="Arial"/>
          <w:color w:val="222222"/>
          <w:kern w:val="0"/>
          <w:sz w:val="21"/>
          <w:szCs w:val="21"/>
        </w:rPr>
        <w:t> them, thus destroying the antigen.</w:t>
      </w: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384" w:lineRule="auto"/>
        <w:textAlignment w:val="baseline"/>
        <w:rPr>
          <w:rFonts w:ascii="함초롬바탕" w:eastAsia="굴림" w:hAnsi="굴림" w:cs="굴림"/>
          <w:color w:val="000000"/>
          <w:kern w:val="0"/>
          <w:szCs w:val="20"/>
        </w:rPr>
      </w:pPr>
      <w:r w:rsidRPr="00420C82">
        <w:rPr>
          <w:rFonts w:ascii="함초롬바탕" w:eastAsia="함초롬바탕" w:hAnsi="굴림" w:cs="굴림"/>
          <w:color w:val="000000"/>
          <w:kern w:val="0"/>
          <w:szCs w:val="20"/>
        </w:rPr>
        <w:t xml:space="preserve">E </w:t>
      </w:r>
      <w:r w:rsidRPr="00420C82">
        <w:rPr>
          <w:rFonts w:ascii="함초롬바탕" w:eastAsia="함초롬바탕" w:hAnsi="함초롬바탕" w:cs="함초롬바탕" w:hint="eastAsia"/>
          <w:color w:val="000000"/>
          <w:kern w:val="0"/>
          <w:szCs w:val="20"/>
        </w:rPr>
        <w:t xml:space="preserve">및 </w:t>
      </w:r>
      <w:r w:rsidRPr="00420C82">
        <w:rPr>
          <w:rFonts w:ascii="함초롬바탕" w:eastAsia="함초롬바탕" w:hAnsi="굴림" w:cs="굴림"/>
          <w:color w:val="000000"/>
          <w:kern w:val="0"/>
          <w:szCs w:val="20"/>
        </w:rPr>
        <w:t xml:space="preserve">P </w:t>
      </w:r>
      <w:proofErr w:type="spellStart"/>
      <w:r w:rsidRPr="00420C82">
        <w:rPr>
          <w:rFonts w:ascii="함초롬바탕" w:eastAsia="함초롬바탕" w:hAnsi="함초롬바탕" w:cs="함초롬바탕" w:hint="eastAsia"/>
          <w:color w:val="000000"/>
          <w:kern w:val="0"/>
          <w:szCs w:val="20"/>
        </w:rPr>
        <w:t>셀렉틴</w:t>
      </w:r>
      <w:proofErr w:type="spellEnd"/>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Arial"/>
          <w:color w:val="222222"/>
          <w:kern w:val="0"/>
          <w:sz w:val="21"/>
          <w:szCs w:val="21"/>
        </w:rPr>
        <w:t>Leukocyte extravasation occurs mainly in post-capillary </w:t>
      </w:r>
      <w:proofErr w:type="spellStart"/>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"https://en.wikipedia.org/wiki/Venules" </w:instrText>
      </w:r>
      <w:r w:rsidRPr="00420C82">
        <w:rPr>
          <w:rFonts w:ascii="함초롬바탕" w:eastAsia="굴림" w:hAnsi="굴림" w:cs="굴림"/>
          <w:color w:val="000000"/>
          <w:kern w:val="0"/>
          <w:szCs w:val="20"/>
        </w:rPr>
        <w:fldChar w:fldCharType="separate"/>
      </w:r>
      <w:r w:rsidRPr="00420C82">
        <w:rPr>
          <w:rFonts w:ascii="Arial" w:eastAsia="Arial" w:hAnsi="Arial" w:cs="Arial"/>
          <w:color w:val="0B0080"/>
          <w:kern w:val="0"/>
          <w:sz w:val="21"/>
          <w:szCs w:val="21"/>
          <w:u w:val="single" w:color="0000FF"/>
        </w:rPr>
        <w:t>venules</w:t>
      </w:r>
      <w:proofErr w:type="spellEnd"/>
      <w:r w:rsidRPr="00420C82">
        <w:rPr>
          <w:rFonts w:ascii="함초롬바탕" w:eastAsia="굴림" w:hAnsi="굴림" w:cs="굴림"/>
          <w:color w:val="000000"/>
          <w:kern w:val="0"/>
          <w:szCs w:val="20"/>
        </w:rPr>
        <w:fldChar w:fldCharType="end"/>
      </w:r>
      <w:r w:rsidRPr="00420C82">
        <w:rPr>
          <w:rFonts w:ascii="Arial" w:eastAsia="Arial" w:hAnsi="Arial" w:cs="Arial"/>
          <w:color w:val="222222"/>
          <w:kern w:val="0"/>
          <w:sz w:val="21"/>
          <w:szCs w:val="21"/>
        </w:rPr>
        <w:t>, where </w:t>
      </w:r>
      <w:proofErr w:type="spellStart"/>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"https://en.wikipedia.org/wiki/Haemodynamic" </w:instrText>
      </w:r>
      <w:r w:rsidRPr="00420C82">
        <w:rPr>
          <w:rFonts w:ascii="함초롬바탕" w:eastAsia="굴림" w:hAnsi="굴림" w:cs="굴림"/>
          <w:color w:val="000000"/>
          <w:kern w:val="0"/>
          <w:szCs w:val="20"/>
        </w:rPr>
        <w:fldChar w:fldCharType="separate"/>
      </w:r>
      <w:r w:rsidRPr="00420C82">
        <w:rPr>
          <w:rFonts w:ascii="Arial" w:eastAsia="Arial" w:hAnsi="Arial" w:cs="Arial"/>
          <w:color w:val="0B0080"/>
          <w:kern w:val="0"/>
          <w:sz w:val="21"/>
          <w:szCs w:val="21"/>
          <w:u w:val="single" w:color="0000FF"/>
        </w:rPr>
        <w:t>haemodynamic</w:t>
      </w:r>
      <w:r w:rsidRPr="00420C82">
        <w:rPr>
          <w:rFonts w:ascii="함초롬바탕" w:eastAsia="굴림" w:hAnsi="굴림" w:cs="굴림"/>
          <w:color w:val="000000"/>
          <w:kern w:val="0"/>
          <w:szCs w:val="20"/>
        </w:rPr>
        <w:fldChar w:fldCharType="end"/>
      </w:r>
      <w:hyperlink r:id="rId235" w:history="1">
        <w:r w:rsidRPr="00420C82">
          <w:rPr>
            <w:rFonts w:ascii="Arial" w:eastAsia="Arial" w:hAnsi="Arial" w:cs="Arial"/>
            <w:color w:val="0B0080"/>
            <w:kern w:val="0"/>
            <w:sz w:val="21"/>
            <w:szCs w:val="21"/>
            <w:u w:val="single" w:color="0000FF"/>
          </w:rPr>
          <w:t>shear</w:t>
        </w:r>
        <w:proofErr w:type="spellEnd"/>
        <w:r w:rsidRPr="00420C82">
          <w:rPr>
            <w:rFonts w:ascii="Arial" w:eastAsia="Arial" w:hAnsi="Arial" w:cs="Arial"/>
            <w:color w:val="0B0080"/>
            <w:kern w:val="0"/>
            <w:sz w:val="21"/>
            <w:szCs w:val="21"/>
            <w:u w:val="single" w:color="0000FF"/>
          </w:rPr>
          <w:t xml:space="preserve"> forces</w:t>
        </w:r>
      </w:hyperlink>
      <w:r w:rsidRPr="00420C82">
        <w:rPr>
          <w:rFonts w:ascii="Arial" w:eastAsia="Arial" w:hAnsi="Arial" w:cs="Arial"/>
          <w:color w:val="222222"/>
          <w:kern w:val="0"/>
          <w:sz w:val="21"/>
          <w:szCs w:val="21"/>
        </w:rPr>
        <w:t xml:space="preserve"> are </w:t>
      </w:r>
      <w:proofErr w:type="spellStart"/>
      <w:r w:rsidRPr="00420C82">
        <w:rPr>
          <w:rFonts w:ascii="Arial" w:eastAsia="Arial" w:hAnsi="Arial" w:cs="Arial"/>
          <w:color w:val="222222"/>
          <w:kern w:val="0"/>
          <w:sz w:val="21"/>
          <w:szCs w:val="21"/>
        </w:rPr>
        <w:t>minimised</w:t>
      </w:r>
      <w:proofErr w:type="spellEnd"/>
      <w:r w:rsidRPr="00420C82">
        <w:rPr>
          <w:rFonts w:ascii="Arial" w:eastAsia="Arial" w:hAnsi="Arial" w:cs="Arial"/>
          <w:color w:val="222222"/>
          <w:kern w:val="0"/>
          <w:sz w:val="21"/>
          <w:szCs w:val="21"/>
        </w:rPr>
        <w:t>. This process can be understood in several steps, outlined below as "</w:t>
      </w:r>
      <w:proofErr w:type="spellStart"/>
      <w:r w:rsidRPr="00420C82">
        <w:rPr>
          <w:rFonts w:ascii="Arial" w:eastAsia="Arial" w:hAnsi="Arial" w:cs="Arial"/>
          <w:color w:val="222222"/>
          <w:kern w:val="0"/>
          <w:sz w:val="21"/>
          <w:szCs w:val="21"/>
        </w:rPr>
        <w:t>chemoattraction</w:t>
      </w:r>
      <w:proofErr w:type="spellEnd"/>
      <w:r w:rsidRPr="00420C82">
        <w:rPr>
          <w:rFonts w:ascii="Arial" w:eastAsia="Arial" w:hAnsi="Arial" w:cs="Arial"/>
          <w:color w:val="222222"/>
          <w:kern w:val="0"/>
          <w:sz w:val="21"/>
          <w:szCs w:val="21"/>
        </w:rPr>
        <w:t>", "rolling adhesion", "tight adhesion" and "(endothelial) transmigration". It has been demonstrated that leukocyte recruitment is halted whenever any of these steps is suppressed.</w:t>
      </w:r>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Arial"/>
          <w:color w:val="222222"/>
          <w:kern w:val="0"/>
          <w:sz w:val="21"/>
          <w:szCs w:val="21"/>
        </w:rPr>
        <w:t>White blood cells (leukocytes) perform most of their functions in tissues. Functions include phagocytosis of foreign particles, production of antibodies, secretion of inflammatory response triggers (histamine and heparin), and neutralization of histamine. In general, leukocytes are involved in the defense of an organism and protect it from disease by promoting or inhibiting inflammatory responses. Leukocytes use the blood as a transport medium to reach the tissues of the body. Here is a brief summary of each of the four steps currently thought to be involved in leukocyte extravasation:</w:t>
      </w:r>
    </w:p>
    <w:p w:rsidR="00420C82" w:rsidRPr="00420C82" w:rsidRDefault="00420C82" w:rsidP="00420C82">
      <w:pPr>
        <w:shd w:val="clear" w:color="auto" w:fill="FFFFFF"/>
        <w:spacing w:after="0" w:line="384" w:lineRule="auto"/>
        <w:ind w:left="42" w:right="42"/>
        <w:textAlignment w:val="baseline"/>
        <w:rPr>
          <w:rFonts w:ascii="함초롬바탕" w:eastAsia="굴림" w:hAnsi="굴림" w:cs="굴림"/>
          <w:color w:val="000000"/>
          <w:kern w:val="0"/>
          <w:szCs w:val="20"/>
        </w:rPr>
      </w:pPr>
      <w:proofErr w:type="spellStart"/>
      <w:proofErr w:type="gramStart"/>
      <w:r w:rsidRPr="00420C82">
        <w:rPr>
          <w:rFonts w:ascii="Arial" w:eastAsia="Arial" w:hAnsi="Arial" w:cs="Arial"/>
          <w:color w:val="222222"/>
          <w:kern w:val="0"/>
          <w:sz w:val="28"/>
          <w:szCs w:val="28"/>
        </w:rPr>
        <w:t>Chemoattraction</w:t>
      </w:r>
      <w:proofErr w:type="spellEnd"/>
      <w:r w:rsidRPr="00420C82">
        <w:rPr>
          <w:rFonts w:ascii="Arial" w:eastAsia="Arial" w:hAnsi="Arial" w:cs="Arial"/>
          <w:color w:val="54595D"/>
          <w:kern w:val="0"/>
          <w:sz w:val="17"/>
          <w:szCs w:val="17"/>
        </w:rPr>
        <w:t>[</w:t>
      </w:r>
      <w:proofErr w:type="gramEnd"/>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"https://en.wikipedia.org/w/index.php?title=Leukocyte_extravasation&amp;action=edit&amp;section=2" </w:instrText>
      </w:r>
      <w:r w:rsidRPr="00420C82">
        <w:rPr>
          <w:rFonts w:ascii="함초롬바탕" w:eastAsia="굴림" w:hAnsi="굴림" w:cs="굴림"/>
          <w:color w:val="000000"/>
          <w:kern w:val="0"/>
          <w:szCs w:val="20"/>
        </w:rPr>
        <w:fldChar w:fldCharType="separate"/>
      </w:r>
      <w:r w:rsidRPr="00420C82">
        <w:rPr>
          <w:rFonts w:ascii="Arial" w:eastAsia="Arial" w:hAnsi="Arial" w:cs="Arial"/>
          <w:color w:val="0B0080"/>
          <w:kern w:val="0"/>
          <w:sz w:val="17"/>
          <w:szCs w:val="17"/>
          <w:u w:val="single" w:color="0000FF"/>
        </w:rPr>
        <w:t>edit</w:t>
      </w:r>
      <w:r w:rsidRPr="00420C82">
        <w:rPr>
          <w:rFonts w:ascii="함초롬바탕" w:eastAsia="굴림" w:hAnsi="굴림" w:cs="굴림"/>
          <w:color w:val="000000"/>
          <w:kern w:val="0"/>
          <w:szCs w:val="20"/>
        </w:rPr>
        <w:fldChar w:fldCharType="end"/>
      </w:r>
      <w:r w:rsidRPr="00420C82">
        <w:rPr>
          <w:rFonts w:ascii="Arial" w:eastAsia="Arial" w:hAnsi="Arial" w:cs="Arial"/>
          <w:color w:val="54595D"/>
          <w:kern w:val="0"/>
          <w:sz w:val="17"/>
          <w:szCs w:val="17"/>
        </w:rPr>
        <w:t>]</w:t>
      </w:r>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Arial"/>
          <w:color w:val="222222"/>
          <w:kern w:val="0"/>
          <w:sz w:val="21"/>
          <w:szCs w:val="21"/>
        </w:rPr>
        <w:t>Upon recognition of and activation by </w:t>
      </w:r>
      <w:hyperlink r:id="rId236" w:history="1">
        <w:r w:rsidRPr="00420C82">
          <w:rPr>
            <w:rFonts w:ascii="Arial" w:eastAsia="Arial" w:hAnsi="Arial" w:cs="Arial"/>
            <w:color w:val="0B0080"/>
            <w:kern w:val="0"/>
            <w:sz w:val="21"/>
            <w:szCs w:val="21"/>
            <w:u w:val="single" w:color="0000FF"/>
          </w:rPr>
          <w:t>pathogens</w:t>
        </w:r>
      </w:hyperlink>
      <w:r w:rsidRPr="00420C82">
        <w:rPr>
          <w:rFonts w:ascii="Arial" w:eastAsia="Arial" w:hAnsi="Arial" w:cs="Arial"/>
          <w:color w:val="222222"/>
          <w:kern w:val="0"/>
          <w:sz w:val="21"/>
          <w:szCs w:val="21"/>
        </w:rPr>
        <w:t>, resident macrophages in the affected tissue release </w:t>
      </w:r>
      <w:hyperlink r:id="rId237" w:history="1">
        <w:r w:rsidRPr="00420C82">
          <w:rPr>
            <w:rFonts w:ascii="Arial" w:eastAsia="Arial" w:hAnsi="Arial" w:cs="Arial"/>
            <w:color w:val="0B0080"/>
            <w:kern w:val="0"/>
            <w:sz w:val="21"/>
            <w:szCs w:val="21"/>
            <w:u w:val="single" w:color="0000FF"/>
          </w:rPr>
          <w:t>cytokines</w:t>
        </w:r>
      </w:hyperlink>
      <w:r w:rsidRPr="00420C82">
        <w:rPr>
          <w:rFonts w:ascii="Arial" w:eastAsia="Arial" w:hAnsi="Arial" w:cs="Arial"/>
          <w:color w:val="222222"/>
          <w:kern w:val="0"/>
          <w:sz w:val="21"/>
          <w:szCs w:val="21"/>
        </w:rPr>
        <w:t> such as </w:t>
      </w:r>
      <w:hyperlink r:id="rId238" w:history="1">
        <w:r w:rsidRPr="00420C82">
          <w:rPr>
            <w:rFonts w:ascii="Arial" w:eastAsia="Arial" w:hAnsi="Arial" w:cs="Arial"/>
            <w:color w:val="0B0080"/>
            <w:kern w:val="0"/>
            <w:sz w:val="21"/>
            <w:szCs w:val="21"/>
            <w:u w:val="single" w:color="0000FF"/>
          </w:rPr>
          <w:t>IL-1</w:t>
        </w:r>
      </w:hyperlink>
      <w:r w:rsidRPr="00420C82">
        <w:rPr>
          <w:rFonts w:ascii="Arial" w:eastAsia="Arial" w:hAnsi="Arial" w:cs="Arial"/>
          <w:color w:val="222222"/>
          <w:kern w:val="0"/>
          <w:sz w:val="21"/>
          <w:szCs w:val="21"/>
        </w:rPr>
        <w:t>, </w:t>
      </w:r>
      <w:hyperlink r:id="rId239" w:history="1">
        <w:r w:rsidRPr="00420C82">
          <w:rPr>
            <w:rFonts w:ascii="Arial" w:eastAsia="Arial" w:hAnsi="Arial" w:cs="Arial"/>
            <w:color w:val="0B0080"/>
            <w:kern w:val="0"/>
            <w:sz w:val="21"/>
            <w:szCs w:val="21"/>
            <w:u w:val="single" w:color="0000FF"/>
          </w:rPr>
          <w:t>TNFα</w:t>
        </w:r>
      </w:hyperlink>
      <w:r w:rsidRPr="00420C82">
        <w:rPr>
          <w:rFonts w:ascii="Arial" w:eastAsia="Arial" w:hAnsi="Arial" w:cs="Arial"/>
          <w:color w:val="222222"/>
          <w:kern w:val="0"/>
          <w:sz w:val="21"/>
          <w:szCs w:val="21"/>
        </w:rPr>
        <w:t> and </w:t>
      </w:r>
      <w:hyperlink r:id="rId240" w:history="1">
        <w:r w:rsidRPr="00420C82">
          <w:rPr>
            <w:rFonts w:ascii="Arial" w:eastAsia="Arial" w:hAnsi="Arial" w:cs="Arial"/>
            <w:color w:val="0B0080"/>
            <w:kern w:val="0"/>
            <w:sz w:val="21"/>
            <w:szCs w:val="21"/>
            <w:u w:val="single" w:color="0000FF"/>
          </w:rPr>
          <w:t>chemokines</w:t>
        </w:r>
      </w:hyperlink>
      <w:r w:rsidRPr="00420C82">
        <w:rPr>
          <w:rFonts w:ascii="Arial" w:eastAsia="Arial" w:hAnsi="Arial" w:cs="Arial"/>
          <w:color w:val="222222"/>
          <w:kern w:val="0"/>
          <w:sz w:val="21"/>
          <w:szCs w:val="21"/>
        </w:rPr>
        <w:t xml:space="preserve">. IL-1, TNFα and </w:t>
      </w:r>
      <w:proofErr w:type="gramStart"/>
      <w:r w:rsidRPr="00420C82">
        <w:rPr>
          <w:rFonts w:ascii="Arial" w:eastAsia="Arial" w:hAnsi="Arial" w:cs="Arial"/>
          <w:color w:val="222222"/>
          <w:kern w:val="0"/>
          <w:sz w:val="21"/>
          <w:szCs w:val="21"/>
        </w:rPr>
        <w:t>C5a</w:t>
      </w:r>
      <w:proofErr w:type="gramEnd"/>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"https://en.wikipedia.org/wiki/Leukocyte_extravasation" \l "cite_note-1" </w:instrText>
      </w:r>
      <w:r w:rsidRPr="00420C82">
        <w:rPr>
          <w:rFonts w:ascii="함초롬바탕" w:eastAsia="굴림" w:hAnsi="굴림" w:cs="굴림"/>
          <w:color w:val="000000"/>
          <w:kern w:val="0"/>
          <w:szCs w:val="20"/>
        </w:rPr>
        <w:fldChar w:fldCharType="separate"/>
      </w:r>
      <w:r w:rsidRPr="00420C82">
        <w:rPr>
          <w:rFonts w:ascii="Arial" w:eastAsia="Arial" w:hAnsi="Arial" w:cs="Arial"/>
          <w:color w:val="0B0080"/>
          <w:kern w:val="0"/>
          <w:sz w:val="21"/>
          <w:szCs w:val="21"/>
          <w:u w:val="single" w:color="0000FF"/>
          <w:vertAlign w:val="superscript"/>
        </w:rPr>
        <w:t>[1]</w:t>
      </w:r>
      <w:r w:rsidRPr="00420C82">
        <w:rPr>
          <w:rFonts w:ascii="함초롬바탕" w:eastAsia="굴림" w:hAnsi="굴림" w:cs="굴림"/>
          <w:color w:val="000000"/>
          <w:kern w:val="0"/>
          <w:szCs w:val="20"/>
        </w:rPr>
        <w:fldChar w:fldCharType="end"/>
      </w:r>
      <w:r w:rsidRPr="00420C82">
        <w:rPr>
          <w:rFonts w:ascii="Arial" w:eastAsia="Arial" w:hAnsi="Arial" w:cs="Arial"/>
          <w:color w:val="222222"/>
          <w:kern w:val="0"/>
          <w:sz w:val="21"/>
          <w:szCs w:val="21"/>
        </w:rPr>
        <w:t> cause the </w:t>
      </w:r>
      <w:hyperlink r:id="rId241" w:history="1">
        <w:r w:rsidRPr="00420C82">
          <w:rPr>
            <w:rFonts w:ascii="Arial" w:eastAsia="Arial" w:hAnsi="Arial" w:cs="Arial"/>
            <w:color w:val="0B0080"/>
            <w:kern w:val="0"/>
            <w:sz w:val="21"/>
            <w:szCs w:val="21"/>
            <w:u w:val="single" w:color="0000FF"/>
          </w:rPr>
          <w:t>endothelial cells</w:t>
        </w:r>
      </w:hyperlink>
      <w:r w:rsidRPr="00420C82">
        <w:rPr>
          <w:rFonts w:ascii="Arial" w:eastAsia="Arial" w:hAnsi="Arial" w:cs="Arial"/>
          <w:color w:val="222222"/>
          <w:kern w:val="0"/>
          <w:sz w:val="21"/>
          <w:szCs w:val="21"/>
        </w:rPr>
        <w:t> of blood vessels near the site of infection to express </w:t>
      </w:r>
      <w:hyperlink r:id="rId242" w:history="1">
        <w:r w:rsidRPr="00420C82">
          <w:rPr>
            <w:rFonts w:ascii="Arial" w:eastAsia="Arial" w:hAnsi="Arial" w:cs="Arial"/>
            <w:color w:val="0B0080"/>
            <w:kern w:val="0"/>
            <w:sz w:val="21"/>
            <w:szCs w:val="21"/>
            <w:u w:val="single" w:color="0000FF"/>
          </w:rPr>
          <w:t>cellular adhesion molecules</w:t>
        </w:r>
      </w:hyperlink>
      <w:r w:rsidRPr="00420C82">
        <w:rPr>
          <w:rFonts w:ascii="Arial" w:eastAsia="Arial" w:hAnsi="Arial" w:cs="Arial"/>
          <w:color w:val="222222"/>
          <w:kern w:val="0"/>
          <w:sz w:val="21"/>
          <w:szCs w:val="21"/>
        </w:rPr>
        <w:t>, including </w:t>
      </w:r>
      <w:hyperlink r:id="rId243" w:history="1">
        <w:r w:rsidRPr="00420C82">
          <w:rPr>
            <w:rFonts w:ascii="Arial" w:eastAsia="Arial" w:hAnsi="Arial" w:cs="Arial"/>
            <w:color w:val="0B0080"/>
            <w:kern w:val="0"/>
            <w:sz w:val="21"/>
            <w:szCs w:val="21"/>
            <w:u w:val="single" w:color="0000FF"/>
          </w:rPr>
          <w:t>selectins</w:t>
        </w:r>
      </w:hyperlink>
      <w:r w:rsidRPr="00420C82">
        <w:rPr>
          <w:rFonts w:ascii="Arial" w:eastAsia="Arial" w:hAnsi="Arial" w:cs="Arial"/>
          <w:color w:val="222222"/>
          <w:kern w:val="0"/>
          <w:sz w:val="21"/>
          <w:szCs w:val="21"/>
        </w:rPr>
        <w:t xml:space="preserve">. Circulating leukocytes are </w:t>
      </w:r>
      <w:proofErr w:type="spellStart"/>
      <w:r w:rsidRPr="00420C82">
        <w:rPr>
          <w:rFonts w:ascii="Arial" w:eastAsia="Arial" w:hAnsi="Arial" w:cs="Arial"/>
          <w:color w:val="222222"/>
          <w:kern w:val="0"/>
          <w:sz w:val="21"/>
          <w:szCs w:val="21"/>
        </w:rPr>
        <w:t>localised</w:t>
      </w:r>
      <w:proofErr w:type="spellEnd"/>
      <w:r w:rsidRPr="00420C82">
        <w:rPr>
          <w:rFonts w:ascii="Arial" w:eastAsia="Arial" w:hAnsi="Arial" w:cs="Arial"/>
          <w:color w:val="222222"/>
          <w:kern w:val="0"/>
          <w:sz w:val="21"/>
          <w:szCs w:val="21"/>
        </w:rPr>
        <w:t xml:space="preserve"> towards the site of injury or infection due to the presence of chemokines.</w:t>
      </w:r>
    </w:p>
    <w:p w:rsidR="00420C82" w:rsidRPr="00420C82" w:rsidRDefault="00420C82" w:rsidP="00420C82">
      <w:pPr>
        <w:shd w:val="clear" w:color="auto" w:fill="FFFFFF"/>
        <w:spacing w:after="0" w:line="384" w:lineRule="auto"/>
        <w:ind w:left="42" w:right="42"/>
        <w:textAlignment w:val="baseline"/>
        <w:rPr>
          <w:rFonts w:ascii="함초롬바탕" w:eastAsia="굴림" w:hAnsi="굴림" w:cs="굴림"/>
          <w:color w:val="000000"/>
          <w:kern w:val="0"/>
          <w:szCs w:val="20"/>
        </w:rPr>
      </w:pPr>
      <w:r w:rsidRPr="00420C82">
        <w:rPr>
          <w:rFonts w:ascii="Arial" w:eastAsia="Arial" w:hAnsi="Arial" w:cs="Arial"/>
          <w:color w:val="222222"/>
          <w:kern w:val="0"/>
          <w:sz w:val="28"/>
          <w:szCs w:val="28"/>
        </w:rPr>
        <w:lastRenderedPageBreak/>
        <w:t xml:space="preserve">Rolling </w:t>
      </w:r>
      <w:proofErr w:type="gramStart"/>
      <w:r w:rsidRPr="00420C82">
        <w:rPr>
          <w:rFonts w:ascii="Arial" w:eastAsia="Arial" w:hAnsi="Arial" w:cs="Arial"/>
          <w:color w:val="222222"/>
          <w:kern w:val="0"/>
          <w:sz w:val="28"/>
          <w:szCs w:val="28"/>
        </w:rPr>
        <w:t>adhesion</w:t>
      </w:r>
      <w:r w:rsidRPr="00420C82">
        <w:rPr>
          <w:rFonts w:ascii="Arial" w:eastAsia="Arial" w:hAnsi="Arial" w:cs="Arial"/>
          <w:color w:val="54595D"/>
          <w:kern w:val="0"/>
          <w:sz w:val="17"/>
          <w:szCs w:val="17"/>
        </w:rPr>
        <w:t>[</w:t>
      </w:r>
      <w:proofErr w:type="gramEnd"/>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"https://en.wikipedia.org/w/index.php?title=Leukocyte_extravasation&amp;action=edit&amp;section=3" </w:instrText>
      </w:r>
      <w:r w:rsidRPr="00420C82">
        <w:rPr>
          <w:rFonts w:ascii="함초롬바탕" w:eastAsia="굴림" w:hAnsi="굴림" w:cs="굴림"/>
          <w:color w:val="000000"/>
          <w:kern w:val="0"/>
          <w:szCs w:val="20"/>
        </w:rPr>
        <w:fldChar w:fldCharType="separate"/>
      </w:r>
      <w:r w:rsidRPr="00420C82">
        <w:rPr>
          <w:rFonts w:ascii="Arial" w:eastAsia="Arial" w:hAnsi="Arial" w:cs="Arial"/>
          <w:color w:val="0B0080"/>
          <w:kern w:val="0"/>
          <w:sz w:val="17"/>
          <w:szCs w:val="17"/>
          <w:u w:val="single" w:color="0000FF"/>
        </w:rPr>
        <w:t>edit</w:t>
      </w:r>
      <w:r w:rsidRPr="00420C82">
        <w:rPr>
          <w:rFonts w:ascii="함초롬바탕" w:eastAsia="굴림" w:hAnsi="굴림" w:cs="굴림"/>
          <w:color w:val="000000"/>
          <w:kern w:val="0"/>
          <w:szCs w:val="20"/>
        </w:rPr>
        <w:fldChar w:fldCharType="end"/>
      </w:r>
      <w:r w:rsidRPr="00420C82">
        <w:rPr>
          <w:rFonts w:ascii="Arial" w:eastAsia="Arial" w:hAnsi="Arial" w:cs="Arial"/>
          <w:color w:val="54595D"/>
          <w:kern w:val="0"/>
          <w:sz w:val="17"/>
          <w:szCs w:val="17"/>
        </w:rPr>
        <w:t>]</w:t>
      </w:r>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Arial"/>
          <w:color w:val="222222"/>
          <w:kern w:val="0"/>
          <w:sz w:val="21"/>
          <w:szCs w:val="21"/>
        </w:rPr>
        <w:t xml:space="preserve">Like </w:t>
      </w:r>
      <w:proofErr w:type="spellStart"/>
      <w:proofErr w:type="gramStart"/>
      <w:r w:rsidRPr="00420C82">
        <w:rPr>
          <w:rFonts w:ascii="Arial" w:eastAsia="Arial" w:hAnsi="Arial" w:cs="Arial"/>
          <w:color w:val="222222"/>
          <w:kern w:val="0"/>
          <w:sz w:val="21"/>
          <w:szCs w:val="21"/>
        </w:rPr>
        <w:t>velcro</w:t>
      </w:r>
      <w:proofErr w:type="spellEnd"/>
      <w:proofErr w:type="gramEnd"/>
      <w:r w:rsidRPr="00420C82">
        <w:rPr>
          <w:rFonts w:ascii="Arial" w:eastAsia="Arial" w:hAnsi="Arial" w:cs="Arial"/>
          <w:color w:val="222222"/>
          <w:kern w:val="0"/>
          <w:sz w:val="21"/>
          <w:szCs w:val="21"/>
        </w:rPr>
        <w:t>, carbohydrate ligands on the circulating leukocytes bind to selectin molecules on the inner wall of the vessel, with marginal </w:t>
      </w:r>
      <w:hyperlink r:id="rId244" w:anchor="Protein-ligand_binding" w:history="1">
        <w:r w:rsidRPr="00420C82">
          <w:rPr>
            <w:rFonts w:ascii="Arial" w:eastAsia="Arial" w:hAnsi="Arial" w:cs="Arial"/>
            <w:color w:val="0B0080"/>
            <w:kern w:val="0"/>
            <w:sz w:val="21"/>
            <w:szCs w:val="21"/>
            <w:u w:val="single" w:color="0000FF"/>
          </w:rPr>
          <w:t>affinity</w:t>
        </w:r>
      </w:hyperlink>
      <w:r w:rsidRPr="00420C82">
        <w:rPr>
          <w:rFonts w:ascii="Arial" w:eastAsia="Arial" w:hAnsi="Arial" w:cs="Arial"/>
          <w:color w:val="222222"/>
          <w:kern w:val="0"/>
          <w:sz w:val="21"/>
          <w:szCs w:val="21"/>
        </w:rPr>
        <w:t>. This causes the leukocytes to slow down and begin rolling along the inner surface of the vessel wall. During this rolling motion, transitory bonds are formed and broken between selectins and their </w:t>
      </w:r>
      <w:hyperlink r:id="rId245" w:history="1">
        <w:r w:rsidRPr="00420C82">
          <w:rPr>
            <w:rFonts w:ascii="Arial" w:eastAsia="Arial" w:hAnsi="Arial" w:cs="Arial"/>
            <w:color w:val="0B0080"/>
            <w:kern w:val="0"/>
            <w:sz w:val="21"/>
            <w:szCs w:val="21"/>
            <w:u w:val="single" w:color="0000FF"/>
          </w:rPr>
          <w:t>ligands</w:t>
        </w:r>
      </w:hyperlink>
      <w:r w:rsidRPr="00420C82">
        <w:rPr>
          <w:rFonts w:ascii="Arial" w:eastAsia="Arial" w:hAnsi="Arial" w:cs="Arial"/>
          <w:color w:val="222222"/>
          <w:kern w:val="0"/>
          <w:sz w:val="21"/>
          <w:szCs w:val="21"/>
        </w:rPr>
        <w:t>.</w:t>
      </w:r>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Arial"/>
          <w:color w:val="222222"/>
          <w:kern w:val="0"/>
          <w:sz w:val="21"/>
          <w:szCs w:val="21"/>
        </w:rPr>
        <w:t xml:space="preserve">For example, the carbohydrate ligand for P-selectin, P-selectin glycoprotein ligand-1 (PSGL-1), is expressed by different types of leukocytes (white blood cells). The binding of PSGL-1 on the leukocyte to P-selectin on the endothelial cell allows for the leukocyte to roll along the endothelial surface. This interaction can be tuned by the glycosylation pattern of PSGL-1, such that certain </w:t>
      </w:r>
      <w:proofErr w:type="spellStart"/>
      <w:r w:rsidRPr="00420C82">
        <w:rPr>
          <w:rFonts w:ascii="Arial" w:eastAsia="Arial" w:hAnsi="Arial" w:cs="Arial"/>
          <w:color w:val="222222"/>
          <w:kern w:val="0"/>
          <w:sz w:val="21"/>
          <w:szCs w:val="21"/>
        </w:rPr>
        <w:t>glycovariants</w:t>
      </w:r>
      <w:proofErr w:type="spellEnd"/>
      <w:r w:rsidRPr="00420C82">
        <w:rPr>
          <w:rFonts w:ascii="Arial" w:eastAsia="Arial" w:hAnsi="Arial" w:cs="Arial"/>
          <w:color w:val="222222"/>
          <w:kern w:val="0"/>
          <w:sz w:val="21"/>
          <w:szCs w:val="21"/>
        </w:rPr>
        <w:t xml:space="preserve"> of PSGL-1 will have unique affinities for different selectins, allowing in some cases for cells to migrate to specific sites within the body (e.g. the skin).</w:t>
      </w:r>
      <w:hyperlink r:id="rId246" w:anchor="cite_note-2" w:history="1">
        <w:r w:rsidRPr="00420C82">
          <w:rPr>
            <w:rFonts w:ascii="Arial" w:eastAsia="Arial" w:hAnsi="Arial" w:cs="Arial"/>
            <w:color w:val="0B0080"/>
            <w:kern w:val="0"/>
            <w:sz w:val="21"/>
            <w:szCs w:val="21"/>
            <w:u w:val="single" w:color="0000FF"/>
            <w:vertAlign w:val="superscript"/>
          </w:rPr>
          <w:t>[2]</w:t>
        </w:r>
      </w:hyperlink>
    </w:p>
    <w:p w:rsidR="00420C82" w:rsidRPr="00420C82" w:rsidRDefault="00420C82" w:rsidP="00420C82">
      <w:pPr>
        <w:shd w:val="clear" w:color="auto" w:fill="FFFFFF"/>
        <w:spacing w:after="0" w:line="384" w:lineRule="auto"/>
        <w:ind w:left="42" w:right="42"/>
        <w:textAlignment w:val="baseline"/>
        <w:rPr>
          <w:rFonts w:ascii="함초롬바탕" w:eastAsia="굴림" w:hAnsi="굴림" w:cs="굴림"/>
          <w:color w:val="000000"/>
          <w:kern w:val="0"/>
          <w:szCs w:val="20"/>
        </w:rPr>
      </w:pPr>
      <w:r w:rsidRPr="00420C82">
        <w:rPr>
          <w:rFonts w:ascii="Arial" w:eastAsia="Arial" w:hAnsi="Arial" w:cs="Arial"/>
          <w:color w:val="222222"/>
          <w:kern w:val="0"/>
          <w:sz w:val="28"/>
          <w:szCs w:val="28"/>
        </w:rPr>
        <w:t xml:space="preserve">Tight </w:t>
      </w:r>
      <w:proofErr w:type="gramStart"/>
      <w:r w:rsidRPr="00420C82">
        <w:rPr>
          <w:rFonts w:ascii="Arial" w:eastAsia="Arial" w:hAnsi="Arial" w:cs="Arial"/>
          <w:color w:val="222222"/>
          <w:kern w:val="0"/>
          <w:sz w:val="28"/>
          <w:szCs w:val="28"/>
        </w:rPr>
        <w:t>adhesion</w:t>
      </w:r>
      <w:r w:rsidRPr="00420C82">
        <w:rPr>
          <w:rFonts w:ascii="Arial" w:eastAsia="Arial" w:hAnsi="Arial" w:cs="Arial"/>
          <w:color w:val="54595D"/>
          <w:kern w:val="0"/>
          <w:sz w:val="17"/>
          <w:szCs w:val="17"/>
        </w:rPr>
        <w:t>[</w:t>
      </w:r>
      <w:proofErr w:type="gramEnd"/>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"https://en.wikipedia.org/w/index.php?title=Leukocyte_extravasation&amp;action=edit&amp;section=4" </w:instrText>
      </w:r>
      <w:r w:rsidRPr="00420C82">
        <w:rPr>
          <w:rFonts w:ascii="함초롬바탕" w:eastAsia="굴림" w:hAnsi="굴림" w:cs="굴림"/>
          <w:color w:val="000000"/>
          <w:kern w:val="0"/>
          <w:szCs w:val="20"/>
        </w:rPr>
        <w:fldChar w:fldCharType="separate"/>
      </w:r>
      <w:r w:rsidRPr="00420C82">
        <w:rPr>
          <w:rFonts w:ascii="Arial" w:eastAsia="Arial" w:hAnsi="Arial" w:cs="Arial"/>
          <w:color w:val="0B0080"/>
          <w:kern w:val="0"/>
          <w:sz w:val="17"/>
          <w:szCs w:val="17"/>
          <w:u w:val="single" w:color="0000FF"/>
        </w:rPr>
        <w:t>edit</w:t>
      </w:r>
      <w:r w:rsidRPr="00420C82">
        <w:rPr>
          <w:rFonts w:ascii="함초롬바탕" w:eastAsia="굴림" w:hAnsi="굴림" w:cs="굴림"/>
          <w:color w:val="000000"/>
          <w:kern w:val="0"/>
          <w:szCs w:val="20"/>
        </w:rPr>
        <w:fldChar w:fldCharType="end"/>
      </w:r>
      <w:r w:rsidRPr="00420C82">
        <w:rPr>
          <w:rFonts w:ascii="Arial" w:eastAsia="Arial" w:hAnsi="Arial" w:cs="Arial"/>
          <w:color w:val="54595D"/>
          <w:kern w:val="0"/>
          <w:sz w:val="17"/>
          <w:szCs w:val="17"/>
        </w:rPr>
        <w:t>]</w:t>
      </w:r>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Arial"/>
          <w:color w:val="222222"/>
          <w:kern w:val="0"/>
          <w:sz w:val="21"/>
          <w:szCs w:val="21"/>
        </w:rPr>
        <w:t>At the same time, chemokines released by macrophages activate the rolling leukocytes and cause surface </w:t>
      </w:r>
      <w:hyperlink r:id="rId247" w:history="1">
        <w:r w:rsidRPr="00420C82">
          <w:rPr>
            <w:rFonts w:ascii="Arial" w:eastAsia="Arial" w:hAnsi="Arial" w:cs="Arial"/>
            <w:color w:val="0B0080"/>
            <w:kern w:val="0"/>
            <w:sz w:val="21"/>
            <w:szCs w:val="21"/>
            <w:u w:val="single" w:color="0000FF"/>
          </w:rPr>
          <w:t>integrin</w:t>
        </w:r>
      </w:hyperlink>
      <w:r w:rsidRPr="00420C82">
        <w:rPr>
          <w:rFonts w:ascii="Arial" w:eastAsia="Arial" w:hAnsi="Arial" w:cs="Arial"/>
          <w:color w:val="222222"/>
          <w:kern w:val="0"/>
          <w:sz w:val="21"/>
          <w:szCs w:val="21"/>
        </w:rPr>
        <w:t> molecules to switch from the default low-affinity state to a high-affinity state. This is assisted through </w:t>
      </w:r>
      <w:proofErr w:type="spellStart"/>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"https://en.wikipedia.org/wiki/Juxtacrine" </w:instrText>
      </w:r>
      <w:r w:rsidRPr="00420C82">
        <w:rPr>
          <w:rFonts w:ascii="함초롬바탕" w:eastAsia="굴림" w:hAnsi="굴림" w:cs="굴림"/>
          <w:color w:val="000000"/>
          <w:kern w:val="0"/>
          <w:szCs w:val="20"/>
        </w:rPr>
        <w:fldChar w:fldCharType="separate"/>
      </w:r>
      <w:r w:rsidRPr="00420C82">
        <w:rPr>
          <w:rFonts w:ascii="Arial" w:eastAsia="Arial" w:hAnsi="Arial" w:cs="Arial"/>
          <w:color w:val="0B0080"/>
          <w:kern w:val="0"/>
          <w:sz w:val="21"/>
          <w:szCs w:val="21"/>
          <w:u w:val="single" w:color="0000FF"/>
        </w:rPr>
        <w:t>juxtacrine</w:t>
      </w:r>
      <w:proofErr w:type="spellEnd"/>
      <w:r w:rsidRPr="00420C82">
        <w:rPr>
          <w:rFonts w:ascii="함초롬바탕" w:eastAsia="굴림" w:hAnsi="굴림" w:cs="굴림"/>
          <w:color w:val="000000"/>
          <w:kern w:val="0"/>
          <w:szCs w:val="20"/>
        </w:rPr>
        <w:fldChar w:fldCharType="end"/>
      </w:r>
      <w:r w:rsidRPr="00420C82">
        <w:rPr>
          <w:rFonts w:ascii="Arial" w:eastAsia="Arial" w:hAnsi="Arial" w:cs="Arial"/>
          <w:color w:val="222222"/>
          <w:kern w:val="0"/>
          <w:sz w:val="21"/>
          <w:szCs w:val="21"/>
        </w:rPr>
        <w:t xml:space="preserve"> activation of </w:t>
      </w:r>
      <w:proofErr w:type="spellStart"/>
      <w:r w:rsidRPr="00420C82">
        <w:rPr>
          <w:rFonts w:ascii="Arial" w:eastAsia="Arial" w:hAnsi="Arial" w:cs="Arial"/>
          <w:color w:val="222222"/>
          <w:kern w:val="0"/>
          <w:sz w:val="21"/>
          <w:szCs w:val="21"/>
        </w:rPr>
        <w:t>integrins</w:t>
      </w:r>
      <w:proofErr w:type="spellEnd"/>
      <w:r w:rsidRPr="00420C82">
        <w:rPr>
          <w:rFonts w:ascii="Arial" w:eastAsia="Arial" w:hAnsi="Arial" w:cs="Arial"/>
          <w:color w:val="222222"/>
          <w:kern w:val="0"/>
          <w:sz w:val="21"/>
          <w:szCs w:val="21"/>
        </w:rPr>
        <w:t xml:space="preserve"> by chemokines and soluble factors released by endothelial cells. In the activated state, </w:t>
      </w:r>
      <w:proofErr w:type="spellStart"/>
      <w:r w:rsidRPr="00420C82">
        <w:rPr>
          <w:rFonts w:ascii="Arial" w:eastAsia="Arial" w:hAnsi="Arial" w:cs="Arial"/>
          <w:color w:val="222222"/>
          <w:kern w:val="0"/>
          <w:sz w:val="21"/>
          <w:szCs w:val="21"/>
        </w:rPr>
        <w:t>integrins</w:t>
      </w:r>
      <w:proofErr w:type="spellEnd"/>
      <w:r w:rsidRPr="00420C82">
        <w:rPr>
          <w:rFonts w:ascii="Arial" w:eastAsia="Arial" w:hAnsi="Arial" w:cs="Arial"/>
          <w:color w:val="222222"/>
          <w:kern w:val="0"/>
          <w:sz w:val="21"/>
          <w:szCs w:val="21"/>
        </w:rPr>
        <w:t xml:space="preserve"> bind tightly to complementary receptors expressed on endothelial cells, with high affinity. This causes the immobilization of the leukocytes, which varies in vessels that contain different shear forces of the ongoing blood flow.</w:t>
      </w:r>
    </w:p>
    <w:p w:rsidR="00420C82" w:rsidRPr="00420C82" w:rsidRDefault="00420C82" w:rsidP="00420C82">
      <w:pPr>
        <w:shd w:val="clear" w:color="auto" w:fill="FFFFFF"/>
        <w:spacing w:after="0" w:line="384" w:lineRule="auto"/>
        <w:ind w:left="42" w:right="42"/>
        <w:textAlignment w:val="baseline"/>
        <w:rPr>
          <w:rFonts w:ascii="함초롬바탕" w:eastAsia="굴림" w:hAnsi="굴림" w:cs="굴림"/>
          <w:color w:val="000000"/>
          <w:kern w:val="0"/>
          <w:szCs w:val="20"/>
        </w:rPr>
      </w:pPr>
      <w:proofErr w:type="gramStart"/>
      <w:r w:rsidRPr="00420C82">
        <w:rPr>
          <w:rFonts w:ascii="Arial" w:eastAsia="Arial" w:hAnsi="Arial" w:cs="Arial"/>
          <w:color w:val="222222"/>
          <w:kern w:val="0"/>
          <w:sz w:val="28"/>
          <w:szCs w:val="28"/>
        </w:rPr>
        <w:t>Transmigration</w:t>
      </w:r>
      <w:r w:rsidRPr="00420C82">
        <w:rPr>
          <w:rFonts w:ascii="Arial" w:eastAsia="Arial" w:hAnsi="Arial" w:cs="Arial"/>
          <w:color w:val="54595D"/>
          <w:kern w:val="0"/>
          <w:sz w:val="17"/>
          <w:szCs w:val="17"/>
        </w:rPr>
        <w:t>[</w:t>
      </w:r>
      <w:proofErr w:type="gramEnd"/>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"https://en.wikipedia.org/w/index.php?title=Leukocyte_extravasation&amp;action=edit&amp;section=5" </w:instrText>
      </w:r>
      <w:r w:rsidRPr="00420C82">
        <w:rPr>
          <w:rFonts w:ascii="함초롬바탕" w:eastAsia="굴림" w:hAnsi="굴림" w:cs="굴림"/>
          <w:color w:val="000000"/>
          <w:kern w:val="0"/>
          <w:szCs w:val="20"/>
        </w:rPr>
        <w:fldChar w:fldCharType="separate"/>
      </w:r>
      <w:r w:rsidRPr="00420C82">
        <w:rPr>
          <w:rFonts w:ascii="Arial" w:eastAsia="Arial" w:hAnsi="Arial" w:cs="Arial"/>
          <w:color w:val="0B0080"/>
          <w:kern w:val="0"/>
          <w:sz w:val="17"/>
          <w:szCs w:val="17"/>
          <w:u w:val="single" w:color="0000FF"/>
        </w:rPr>
        <w:t>edit</w:t>
      </w:r>
      <w:r w:rsidRPr="00420C82">
        <w:rPr>
          <w:rFonts w:ascii="함초롬바탕" w:eastAsia="굴림" w:hAnsi="굴림" w:cs="굴림"/>
          <w:color w:val="000000"/>
          <w:kern w:val="0"/>
          <w:szCs w:val="20"/>
        </w:rPr>
        <w:fldChar w:fldCharType="end"/>
      </w:r>
      <w:r w:rsidRPr="00420C82">
        <w:rPr>
          <w:rFonts w:ascii="Arial" w:eastAsia="Arial" w:hAnsi="Arial" w:cs="Arial"/>
          <w:color w:val="54595D"/>
          <w:kern w:val="0"/>
          <w:sz w:val="17"/>
          <w:szCs w:val="17"/>
        </w:rPr>
        <w:t>]</w:t>
      </w:r>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Arial"/>
          <w:color w:val="222222"/>
          <w:kern w:val="0"/>
          <w:sz w:val="21"/>
          <w:szCs w:val="21"/>
        </w:rPr>
        <w:t>The </w:t>
      </w:r>
      <w:hyperlink r:id="rId248" w:history="1">
        <w:r w:rsidRPr="00420C82">
          <w:rPr>
            <w:rFonts w:ascii="Arial" w:eastAsia="Arial" w:hAnsi="Arial" w:cs="Arial"/>
            <w:color w:val="0B0080"/>
            <w:kern w:val="0"/>
            <w:sz w:val="21"/>
            <w:szCs w:val="21"/>
            <w:u w:val="single" w:color="0000FF"/>
          </w:rPr>
          <w:t>cytoskeletons</w:t>
        </w:r>
      </w:hyperlink>
      <w:r w:rsidRPr="00420C82">
        <w:rPr>
          <w:rFonts w:ascii="Arial" w:eastAsia="Arial" w:hAnsi="Arial" w:cs="Arial"/>
          <w:color w:val="222222"/>
          <w:kern w:val="0"/>
          <w:sz w:val="21"/>
          <w:szCs w:val="21"/>
        </w:rPr>
        <w:t xml:space="preserve"> of the leukocytes are </w:t>
      </w:r>
      <w:proofErr w:type="spellStart"/>
      <w:r w:rsidRPr="00420C82">
        <w:rPr>
          <w:rFonts w:ascii="Arial" w:eastAsia="Arial" w:hAnsi="Arial" w:cs="Arial"/>
          <w:color w:val="222222"/>
          <w:kern w:val="0"/>
          <w:sz w:val="21"/>
          <w:szCs w:val="21"/>
        </w:rPr>
        <w:t>reorganised</w:t>
      </w:r>
      <w:proofErr w:type="spellEnd"/>
      <w:r w:rsidRPr="00420C82">
        <w:rPr>
          <w:rFonts w:ascii="Arial" w:eastAsia="Arial" w:hAnsi="Arial" w:cs="Arial"/>
          <w:color w:val="222222"/>
          <w:kern w:val="0"/>
          <w:sz w:val="21"/>
          <w:szCs w:val="21"/>
        </w:rPr>
        <w:t xml:space="preserve"> in such a way that the leukocytes are spread out over the endothelial cells. In this form, leukocytes extend </w:t>
      </w:r>
      <w:hyperlink r:id="rId249" w:history="1">
        <w:r w:rsidRPr="00420C82">
          <w:rPr>
            <w:rFonts w:ascii="Arial" w:eastAsia="Arial" w:hAnsi="Arial" w:cs="Arial"/>
            <w:color w:val="0B0080"/>
            <w:kern w:val="0"/>
            <w:sz w:val="21"/>
            <w:szCs w:val="21"/>
            <w:u w:val="single" w:color="0000FF"/>
          </w:rPr>
          <w:t>pseudopodia</w:t>
        </w:r>
      </w:hyperlink>
      <w:r w:rsidRPr="00420C82">
        <w:rPr>
          <w:rFonts w:ascii="Arial" w:eastAsia="Arial" w:hAnsi="Arial" w:cs="Arial"/>
          <w:color w:val="222222"/>
          <w:kern w:val="0"/>
          <w:sz w:val="21"/>
          <w:szCs w:val="21"/>
        </w:rPr>
        <w:t> and pass through gaps between endothelial cells. Transmigration of the leukocyte occurs as </w:t>
      </w:r>
      <w:hyperlink r:id="rId250" w:history="1">
        <w:r w:rsidRPr="00420C82">
          <w:rPr>
            <w:rFonts w:ascii="Arial" w:eastAsia="Arial" w:hAnsi="Arial" w:cs="Arial"/>
            <w:color w:val="0B0080"/>
            <w:kern w:val="0"/>
            <w:sz w:val="21"/>
            <w:szCs w:val="21"/>
            <w:u w:val="single" w:color="0000FF"/>
          </w:rPr>
          <w:t>PECAM</w:t>
        </w:r>
      </w:hyperlink>
      <w:r w:rsidRPr="00420C82">
        <w:rPr>
          <w:rFonts w:ascii="Arial" w:eastAsia="Arial" w:hAnsi="Arial" w:cs="Arial"/>
          <w:color w:val="222222"/>
          <w:kern w:val="0"/>
          <w:sz w:val="21"/>
          <w:szCs w:val="21"/>
        </w:rPr>
        <w:t> proteins, found on the leukocyte and endothelial cell surfaces, interact and effectively pull the cell through the endothelium. Once through the endothelium, the leukocyte must penetrate the </w:t>
      </w:r>
      <w:hyperlink r:id="rId251" w:history="1">
        <w:r w:rsidRPr="00420C82">
          <w:rPr>
            <w:rFonts w:ascii="Arial" w:eastAsia="Arial" w:hAnsi="Arial" w:cs="Arial"/>
            <w:color w:val="0B0080"/>
            <w:kern w:val="0"/>
            <w:sz w:val="21"/>
            <w:szCs w:val="21"/>
            <w:u w:val="single" w:color="0000FF"/>
          </w:rPr>
          <w:t>basement membrane</w:t>
        </w:r>
      </w:hyperlink>
      <w:r w:rsidRPr="00420C82">
        <w:rPr>
          <w:rFonts w:ascii="Arial" w:eastAsia="Arial" w:hAnsi="Arial" w:cs="Arial"/>
          <w:color w:val="222222"/>
          <w:kern w:val="0"/>
          <w:sz w:val="21"/>
          <w:szCs w:val="21"/>
        </w:rPr>
        <w:t>. The mechanism for penetration is disputed, but may involve proteolytic digestion of the membrane, mechanical force, or both.</w:t>
      </w:r>
      <w:hyperlink r:id="rId252" w:anchor="cite_note-3" w:history="1">
        <w:r w:rsidRPr="00420C82">
          <w:rPr>
            <w:rFonts w:ascii="Arial" w:eastAsia="Arial" w:hAnsi="Arial" w:cs="Arial"/>
            <w:color w:val="0B0080"/>
            <w:kern w:val="0"/>
            <w:sz w:val="21"/>
            <w:szCs w:val="21"/>
            <w:u w:val="single" w:color="0000FF"/>
            <w:vertAlign w:val="superscript"/>
          </w:rPr>
          <w:t>[3]</w:t>
        </w:r>
      </w:hyperlink>
      <w:r w:rsidRPr="00420C82">
        <w:rPr>
          <w:rFonts w:ascii="Arial" w:eastAsia="Arial" w:hAnsi="Arial" w:cs="Arial"/>
          <w:color w:val="222222"/>
          <w:kern w:val="0"/>
          <w:sz w:val="21"/>
          <w:szCs w:val="21"/>
        </w:rPr>
        <w:t> The entire process of blood vessel escape is known as </w:t>
      </w:r>
      <w:proofErr w:type="spellStart"/>
      <w:r w:rsidRPr="00420C82">
        <w:rPr>
          <w:rFonts w:ascii="Arial" w:eastAsia="Arial" w:hAnsi="Arial" w:cs="Arial"/>
          <w:i/>
          <w:iCs/>
          <w:color w:val="222222"/>
          <w:kern w:val="0"/>
          <w:sz w:val="21"/>
          <w:szCs w:val="21"/>
        </w:rPr>
        <w:t>diapedesis</w:t>
      </w:r>
      <w:proofErr w:type="spellEnd"/>
      <w:r w:rsidRPr="00420C82">
        <w:rPr>
          <w:rFonts w:ascii="Arial" w:eastAsia="Arial" w:hAnsi="Arial" w:cs="Arial"/>
          <w:color w:val="222222"/>
          <w:kern w:val="0"/>
          <w:sz w:val="21"/>
          <w:szCs w:val="21"/>
        </w:rPr>
        <w:t>. Once in the </w:t>
      </w:r>
      <w:hyperlink r:id="rId253" w:history="1">
        <w:r w:rsidRPr="00420C82">
          <w:rPr>
            <w:rFonts w:ascii="Arial" w:eastAsia="Arial" w:hAnsi="Arial" w:cs="Arial"/>
            <w:color w:val="0B0080"/>
            <w:kern w:val="0"/>
            <w:sz w:val="21"/>
            <w:szCs w:val="21"/>
            <w:u w:val="single" w:color="0000FF"/>
          </w:rPr>
          <w:t>interstitial fluid</w:t>
        </w:r>
      </w:hyperlink>
      <w:r w:rsidRPr="00420C82">
        <w:rPr>
          <w:rFonts w:ascii="Arial" w:eastAsia="Arial" w:hAnsi="Arial" w:cs="Arial"/>
          <w:color w:val="222222"/>
          <w:kern w:val="0"/>
          <w:sz w:val="21"/>
          <w:szCs w:val="21"/>
        </w:rPr>
        <w:t>, leukocytes migrate along a </w:t>
      </w:r>
      <w:hyperlink r:id="rId254" w:history="1">
        <w:r w:rsidRPr="00420C82">
          <w:rPr>
            <w:rFonts w:ascii="Arial" w:eastAsia="Arial" w:hAnsi="Arial" w:cs="Arial"/>
            <w:color w:val="0B0080"/>
            <w:kern w:val="0"/>
            <w:sz w:val="21"/>
            <w:szCs w:val="21"/>
            <w:u w:val="single" w:color="0000FF"/>
          </w:rPr>
          <w:t>chemotactic</w:t>
        </w:r>
      </w:hyperlink>
      <w:r w:rsidRPr="00420C82">
        <w:rPr>
          <w:rFonts w:ascii="Arial" w:eastAsia="Arial" w:hAnsi="Arial" w:cs="Arial"/>
          <w:color w:val="222222"/>
          <w:kern w:val="0"/>
          <w:sz w:val="21"/>
          <w:szCs w:val="21"/>
        </w:rPr>
        <w:t> gradient towards the site of injury or infection.</w:t>
      </w:r>
    </w:p>
    <w:p w:rsidR="00420C82" w:rsidRPr="00420C82" w:rsidRDefault="00420C82" w:rsidP="00420C82">
      <w:pPr>
        <w:spacing w:after="0" w:line="384" w:lineRule="auto"/>
        <w:textAlignment w:val="baseline"/>
        <w:rPr>
          <w:rFonts w:ascii="함초롬바탕" w:eastAsia="굴림" w:hAnsi="굴림" w:cs="굴림"/>
          <w:color w:val="000000"/>
          <w:kern w:val="0"/>
          <w:szCs w:val="20"/>
        </w:rPr>
      </w:pPr>
      <w:r w:rsidRPr="00420C82">
        <w:rPr>
          <w:rFonts w:ascii="함초롬바탕" w:eastAsia="굴림" w:hAnsi="굴림" w:cs="굴림"/>
          <w:noProof/>
          <w:color w:val="000000"/>
          <w:kern w:val="0"/>
          <w:szCs w:val="20"/>
        </w:rPr>
        <w:lastRenderedPageBreak/>
        <w:drawing>
          <wp:anchor distT="0" distB="0" distL="114300" distR="114300" simplePos="0" relativeHeight="251658240" behindDoc="0" locked="0" layoutInCell="1" allowOverlap="1">
            <wp:simplePos x="0" y="0"/>
            <wp:positionH relativeFrom="page">
              <wp:posOffset>1110615</wp:posOffset>
            </wp:positionH>
            <wp:positionV relativeFrom="page">
              <wp:posOffset>5716270</wp:posOffset>
            </wp:positionV>
            <wp:extent cx="4241165" cy="2287905"/>
            <wp:effectExtent l="0" t="0" r="6985" b="0"/>
            <wp:wrapSquare wrapText="bothSides"/>
            <wp:docPr id="3" name="그림 3" descr="EMB00004240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35519728" descr="EMB00004240768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241165" cy="2287905"/>
                    </a:xfrm>
                    <a:prstGeom prst="rect">
                      <a:avLst/>
                    </a:prstGeom>
                    <a:noFill/>
                  </pic:spPr>
                </pic:pic>
              </a:graphicData>
            </a:graphic>
            <wp14:sizeRelH relativeFrom="page">
              <wp14:pctWidth>0</wp14:pctWidth>
            </wp14:sizeRelH>
            <wp14:sizeRelV relativeFrom="page">
              <wp14:pctHeight>0</wp14:pctHeight>
            </wp14:sizeRelV>
          </wp:anchor>
        </w:drawing>
      </w:r>
    </w:p>
    <w:p w:rsidR="00420C82" w:rsidRPr="00420C82" w:rsidRDefault="00420C82" w:rsidP="00420C82">
      <w:pPr>
        <w:spacing w:after="0" w:line="384" w:lineRule="auto"/>
        <w:textAlignment w:val="baseline"/>
        <w:rPr>
          <w:rFonts w:ascii="함초롬바탕" w:eastAsia="굴림" w:hAnsi="굴림" w:cs="굴림"/>
          <w:color w:val="000000"/>
          <w:kern w:val="0"/>
          <w:szCs w:val="20"/>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000000"/>
          <w:kern w:val="0"/>
          <w:szCs w:val="20"/>
        </w:rPr>
      </w:pPr>
      <w:r w:rsidRPr="00420C82">
        <w:rPr>
          <w:rFonts w:ascii="Arial" w:eastAsia="Arial" w:hAnsi="Arial" w:cs="Arial"/>
          <w:color w:val="252525"/>
          <w:kern w:val="0"/>
          <w:sz w:val="27"/>
          <w:szCs w:val="27"/>
        </w:rPr>
        <w:t xml:space="preserve">C1 </w:t>
      </w:r>
      <w:proofErr w:type="spellStart"/>
      <w:r w:rsidRPr="00420C82">
        <w:rPr>
          <w:rFonts w:ascii="맑은 고딕" w:eastAsia="맑은 고딕" w:hAnsi="맑은 고딕" w:cs="맑은 고딕" w:hint="eastAsia"/>
          <w:color w:val="252525"/>
          <w:kern w:val="0"/>
          <w:sz w:val="27"/>
          <w:szCs w:val="27"/>
        </w:rPr>
        <w:t>억제제</w:t>
      </w:r>
      <w:proofErr w:type="spellEnd"/>
      <w:r w:rsidRPr="00420C82">
        <w:rPr>
          <w:rFonts w:ascii="Arial" w:eastAsia="Arial" w:hAnsi="Arial" w:cs="Arial"/>
          <w:color w:val="252525"/>
          <w:kern w:val="0"/>
          <w:sz w:val="27"/>
          <w:szCs w:val="27"/>
        </w:rPr>
        <w:t xml:space="preserve"> (C1INH)</w:t>
      </w:r>
      <w:r w:rsidRPr="00420C82">
        <w:rPr>
          <w:rFonts w:ascii="맑은 고딕" w:eastAsia="맑은 고딕" w:hAnsi="맑은 고딕" w:cs="맑은 고딕" w:hint="eastAsia"/>
          <w:color w:val="252525"/>
          <w:kern w:val="0"/>
          <w:sz w:val="27"/>
          <w:szCs w:val="27"/>
        </w:rPr>
        <w:t>와</w:t>
      </w:r>
      <w:r w:rsidRPr="00420C82">
        <w:rPr>
          <w:rFonts w:ascii="Arial" w:eastAsia="Arial" w:hAnsi="Arial" w:cs="Arial"/>
          <w:color w:val="252525"/>
          <w:kern w:val="0"/>
          <w:sz w:val="27"/>
          <w:szCs w:val="27"/>
        </w:rPr>
        <w:t xml:space="preserve"> </w:t>
      </w:r>
      <w:r w:rsidRPr="00420C82">
        <w:rPr>
          <w:rFonts w:ascii="맑은 고딕" w:eastAsia="맑은 고딕" w:hAnsi="맑은 고딕" w:cs="맑은 고딕" w:hint="eastAsia"/>
          <w:color w:val="252525"/>
          <w:kern w:val="0"/>
          <w:sz w:val="27"/>
          <w:szCs w:val="27"/>
        </w:rPr>
        <w:t>같은</w:t>
      </w:r>
      <w:r w:rsidRPr="00420C82">
        <w:rPr>
          <w:rFonts w:ascii="Arial" w:eastAsia="Arial" w:hAnsi="Arial" w:cs="Arial"/>
          <w:color w:val="252525"/>
          <w:kern w:val="0"/>
          <w:sz w:val="27"/>
          <w:szCs w:val="27"/>
        </w:rPr>
        <w:t xml:space="preserve"> </w:t>
      </w:r>
      <w:proofErr w:type="spellStart"/>
      <w:r w:rsidRPr="00420C82">
        <w:rPr>
          <w:rFonts w:ascii="맑은 고딕" w:eastAsia="맑은 고딕" w:hAnsi="맑은 고딕" w:cs="맑은 고딕" w:hint="eastAsia"/>
          <w:color w:val="252525"/>
          <w:kern w:val="0"/>
          <w:sz w:val="27"/>
          <w:szCs w:val="27"/>
        </w:rPr>
        <w:t>보체의</w:t>
      </w:r>
      <w:proofErr w:type="spellEnd"/>
      <w:r w:rsidRPr="00420C82">
        <w:rPr>
          <w:rFonts w:ascii="Arial" w:eastAsia="Arial" w:hAnsi="Arial" w:cs="Arial"/>
          <w:color w:val="252525"/>
          <w:kern w:val="0"/>
          <w:sz w:val="27"/>
          <w:szCs w:val="27"/>
        </w:rPr>
        <w:t xml:space="preserve"> </w:t>
      </w:r>
      <w:r w:rsidRPr="00420C82">
        <w:rPr>
          <w:rFonts w:ascii="맑은 고딕" w:eastAsia="맑은 고딕" w:hAnsi="맑은 고딕" w:cs="맑은 고딕" w:hint="eastAsia"/>
          <w:color w:val="252525"/>
          <w:kern w:val="0"/>
          <w:sz w:val="27"/>
          <w:szCs w:val="27"/>
        </w:rPr>
        <w:t>조절되지</w:t>
      </w:r>
      <w:r w:rsidRPr="00420C82">
        <w:rPr>
          <w:rFonts w:ascii="Arial" w:eastAsia="Arial" w:hAnsi="Arial" w:cs="Arial"/>
          <w:color w:val="252525"/>
          <w:kern w:val="0"/>
          <w:sz w:val="27"/>
          <w:szCs w:val="27"/>
        </w:rPr>
        <w:t xml:space="preserve"> </w:t>
      </w:r>
      <w:r w:rsidRPr="00420C82">
        <w:rPr>
          <w:rFonts w:ascii="맑은 고딕" w:eastAsia="맑은 고딕" w:hAnsi="맑은 고딕" w:cs="맑은 고딕" w:hint="eastAsia"/>
          <w:color w:val="252525"/>
          <w:kern w:val="0"/>
          <w:sz w:val="27"/>
          <w:szCs w:val="27"/>
        </w:rPr>
        <w:t>않은</w:t>
      </w:r>
      <w:r w:rsidRPr="00420C82">
        <w:rPr>
          <w:rFonts w:ascii="Arial" w:eastAsia="Arial" w:hAnsi="Arial" w:cs="Arial"/>
          <w:color w:val="252525"/>
          <w:kern w:val="0"/>
          <w:sz w:val="27"/>
          <w:szCs w:val="27"/>
        </w:rPr>
        <w:t xml:space="preserve"> </w:t>
      </w:r>
      <w:r w:rsidRPr="00420C82">
        <w:rPr>
          <w:rFonts w:ascii="맑은 고딕" w:eastAsia="맑은 고딕" w:hAnsi="맑은 고딕" w:cs="맑은 고딕" w:hint="eastAsia"/>
          <w:color w:val="252525"/>
          <w:kern w:val="0"/>
          <w:sz w:val="27"/>
          <w:szCs w:val="27"/>
        </w:rPr>
        <w:t>활성화를</w:t>
      </w:r>
      <w:r w:rsidRPr="00420C82">
        <w:rPr>
          <w:rFonts w:ascii="Arial" w:eastAsia="Arial" w:hAnsi="Arial" w:cs="Arial"/>
          <w:color w:val="252525"/>
          <w:kern w:val="0"/>
          <w:sz w:val="27"/>
          <w:szCs w:val="27"/>
        </w:rPr>
        <w:t xml:space="preserve"> </w:t>
      </w:r>
      <w:r w:rsidRPr="00420C82">
        <w:rPr>
          <w:rFonts w:ascii="맑은 고딕" w:eastAsia="맑은 고딕" w:hAnsi="맑은 고딕" w:cs="맑은 고딕" w:hint="eastAsia"/>
          <w:color w:val="252525"/>
          <w:kern w:val="0"/>
          <w:sz w:val="27"/>
          <w:szCs w:val="27"/>
        </w:rPr>
        <w:t>막거나</w:t>
      </w:r>
      <w:r w:rsidRPr="00420C82">
        <w:rPr>
          <w:rFonts w:ascii="Arial" w:eastAsia="Arial" w:hAnsi="Arial" w:cs="Arial"/>
          <w:color w:val="252525"/>
          <w:kern w:val="0"/>
          <w:sz w:val="27"/>
          <w:szCs w:val="27"/>
        </w:rPr>
        <w:t xml:space="preserve"> DAF (Decay Accelerating Factor)</w:t>
      </w:r>
      <w:r w:rsidRPr="00420C82">
        <w:rPr>
          <w:rFonts w:ascii="맑은 고딕" w:eastAsia="맑은 고딕" w:hAnsi="맑은 고딕" w:cs="맑은 고딕" w:hint="eastAsia"/>
          <w:color w:val="252525"/>
          <w:kern w:val="0"/>
          <w:sz w:val="27"/>
          <w:szCs w:val="27"/>
        </w:rPr>
        <w:t>와</w:t>
      </w:r>
      <w:r w:rsidRPr="00420C82">
        <w:rPr>
          <w:rFonts w:ascii="Arial" w:eastAsia="Arial" w:hAnsi="Arial" w:cs="Arial"/>
          <w:color w:val="252525"/>
          <w:kern w:val="0"/>
          <w:sz w:val="27"/>
          <w:szCs w:val="27"/>
        </w:rPr>
        <w:t xml:space="preserve"> </w:t>
      </w:r>
      <w:r w:rsidRPr="00420C82">
        <w:rPr>
          <w:rFonts w:ascii="맑은 고딕" w:eastAsia="맑은 고딕" w:hAnsi="맑은 고딕" w:cs="맑은 고딕" w:hint="eastAsia"/>
          <w:color w:val="252525"/>
          <w:kern w:val="0"/>
          <w:sz w:val="27"/>
          <w:szCs w:val="27"/>
        </w:rPr>
        <w:t>같은</w:t>
      </w:r>
      <w:r w:rsidRPr="00420C82">
        <w:rPr>
          <w:rFonts w:ascii="Arial" w:eastAsia="Arial" w:hAnsi="Arial" w:cs="Arial"/>
          <w:color w:val="252525"/>
          <w:kern w:val="0"/>
          <w:sz w:val="27"/>
          <w:szCs w:val="27"/>
        </w:rPr>
        <w:t xml:space="preserve"> </w:t>
      </w:r>
      <w:r w:rsidRPr="00420C82">
        <w:rPr>
          <w:rFonts w:ascii="맑은 고딕" w:eastAsia="맑은 고딕" w:hAnsi="맑은 고딕" w:cs="맑은 고딕" w:hint="eastAsia"/>
          <w:color w:val="252525"/>
          <w:kern w:val="0"/>
          <w:sz w:val="27"/>
          <w:szCs w:val="27"/>
        </w:rPr>
        <w:t>무해한</w:t>
      </w:r>
      <w:r w:rsidRPr="00420C82">
        <w:rPr>
          <w:rFonts w:ascii="Arial" w:eastAsia="Arial" w:hAnsi="Arial" w:cs="Arial"/>
          <w:color w:val="252525"/>
          <w:kern w:val="0"/>
          <w:sz w:val="27"/>
          <w:szCs w:val="27"/>
        </w:rPr>
        <w:t xml:space="preserve"> </w:t>
      </w:r>
      <w:r w:rsidRPr="00420C82">
        <w:rPr>
          <w:rFonts w:ascii="맑은 고딕" w:eastAsia="맑은 고딕" w:hAnsi="맑은 고딕" w:cs="맑은 고딕" w:hint="eastAsia"/>
          <w:color w:val="252525"/>
          <w:kern w:val="0"/>
          <w:sz w:val="27"/>
          <w:szCs w:val="27"/>
        </w:rPr>
        <w:t>방관자</w:t>
      </w:r>
      <w:r w:rsidRPr="00420C82">
        <w:rPr>
          <w:rFonts w:ascii="Arial" w:eastAsia="Arial" w:hAnsi="Arial" w:cs="Arial"/>
          <w:color w:val="252525"/>
          <w:kern w:val="0"/>
          <w:sz w:val="27"/>
          <w:szCs w:val="27"/>
        </w:rPr>
        <w:t xml:space="preserve"> </w:t>
      </w:r>
      <w:r w:rsidRPr="00420C82">
        <w:rPr>
          <w:rFonts w:ascii="맑은 고딕" w:eastAsia="맑은 고딕" w:hAnsi="맑은 고딕" w:cs="맑은 고딕" w:hint="eastAsia"/>
          <w:color w:val="252525"/>
          <w:kern w:val="0"/>
          <w:sz w:val="27"/>
          <w:szCs w:val="27"/>
        </w:rPr>
        <w:t>세포의</w:t>
      </w:r>
      <w:r w:rsidRPr="00420C82">
        <w:rPr>
          <w:rFonts w:ascii="Arial" w:eastAsia="Arial" w:hAnsi="Arial" w:cs="Arial"/>
          <w:color w:val="252525"/>
          <w:kern w:val="0"/>
          <w:sz w:val="27"/>
          <w:szCs w:val="27"/>
        </w:rPr>
        <w:t xml:space="preserve"> </w:t>
      </w:r>
      <w:r w:rsidRPr="00420C82">
        <w:rPr>
          <w:rFonts w:ascii="맑은 고딕" w:eastAsia="맑은 고딕" w:hAnsi="맑은 고딕" w:cs="맑은 고딕" w:hint="eastAsia"/>
          <w:color w:val="252525"/>
          <w:kern w:val="0"/>
          <w:sz w:val="27"/>
          <w:szCs w:val="27"/>
        </w:rPr>
        <w:t>손상을</w:t>
      </w:r>
      <w:r w:rsidRPr="00420C82">
        <w:rPr>
          <w:rFonts w:ascii="Arial" w:eastAsia="Arial" w:hAnsi="Arial" w:cs="Arial"/>
          <w:color w:val="252525"/>
          <w:kern w:val="0"/>
          <w:sz w:val="27"/>
          <w:szCs w:val="27"/>
        </w:rPr>
        <w:t xml:space="preserve"> </w:t>
      </w:r>
      <w:r w:rsidRPr="00420C82">
        <w:rPr>
          <w:rFonts w:ascii="맑은 고딕" w:eastAsia="맑은 고딕" w:hAnsi="맑은 고딕" w:cs="맑은 고딕" w:hint="eastAsia"/>
          <w:color w:val="252525"/>
          <w:kern w:val="0"/>
          <w:sz w:val="27"/>
          <w:szCs w:val="27"/>
        </w:rPr>
        <w:t>방지하는</w:t>
      </w:r>
      <w:r w:rsidRPr="00420C82">
        <w:rPr>
          <w:rFonts w:ascii="Arial" w:eastAsia="Arial" w:hAnsi="Arial" w:cs="Arial"/>
          <w:color w:val="252525"/>
          <w:kern w:val="0"/>
          <w:sz w:val="27"/>
          <w:szCs w:val="27"/>
        </w:rPr>
        <w:t xml:space="preserve"> </w:t>
      </w:r>
      <w:r w:rsidRPr="00420C82">
        <w:rPr>
          <w:rFonts w:ascii="맑은 고딕" w:eastAsia="맑은 고딕" w:hAnsi="맑은 고딕" w:cs="맑은 고딕" w:hint="eastAsia"/>
          <w:color w:val="252525"/>
          <w:kern w:val="0"/>
          <w:sz w:val="27"/>
          <w:szCs w:val="27"/>
        </w:rPr>
        <w:t>수많은</w:t>
      </w:r>
      <w:r w:rsidRPr="00420C82">
        <w:rPr>
          <w:rFonts w:ascii="Arial" w:eastAsia="Arial" w:hAnsi="Arial" w:cs="Arial"/>
          <w:color w:val="252525"/>
          <w:kern w:val="0"/>
          <w:sz w:val="27"/>
          <w:szCs w:val="27"/>
        </w:rPr>
        <w:t xml:space="preserve"> </w:t>
      </w:r>
      <w:r w:rsidRPr="00420C82">
        <w:rPr>
          <w:rFonts w:ascii="맑은 고딕" w:eastAsia="맑은 고딕" w:hAnsi="맑은 고딕" w:cs="맑은 고딕" w:hint="eastAsia"/>
          <w:color w:val="252525"/>
          <w:kern w:val="0"/>
          <w:sz w:val="27"/>
          <w:szCs w:val="27"/>
        </w:rPr>
        <w:t>조절</w:t>
      </w:r>
      <w:r w:rsidRPr="00420C82">
        <w:rPr>
          <w:rFonts w:ascii="Arial" w:eastAsia="Arial" w:hAnsi="Arial" w:cs="Arial"/>
          <w:color w:val="252525"/>
          <w:kern w:val="0"/>
          <w:sz w:val="27"/>
          <w:szCs w:val="27"/>
        </w:rPr>
        <w:t xml:space="preserve"> </w:t>
      </w:r>
      <w:r w:rsidRPr="00420C82">
        <w:rPr>
          <w:rFonts w:ascii="맑은 고딕" w:eastAsia="맑은 고딕" w:hAnsi="맑은 고딕" w:cs="맑은 고딕" w:hint="eastAsia"/>
          <w:color w:val="252525"/>
          <w:kern w:val="0"/>
          <w:sz w:val="27"/>
          <w:szCs w:val="27"/>
        </w:rPr>
        <w:t>분자가</w:t>
      </w:r>
      <w:r w:rsidRPr="00420C82">
        <w:rPr>
          <w:rFonts w:ascii="Arial" w:eastAsia="Arial" w:hAnsi="Arial" w:cs="Arial"/>
          <w:color w:val="252525"/>
          <w:kern w:val="0"/>
          <w:sz w:val="27"/>
          <w:szCs w:val="27"/>
        </w:rPr>
        <w:t xml:space="preserve"> </w:t>
      </w:r>
      <w:r w:rsidRPr="00420C82">
        <w:rPr>
          <w:rFonts w:ascii="맑은 고딕" w:eastAsia="맑은 고딕" w:hAnsi="맑은 고딕" w:cs="맑은 고딕" w:hint="eastAsia"/>
          <w:color w:val="252525"/>
          <w:kern w:val="0"/>
          <w:sz w:val="27"/>
          <w:szCs w:val="27"/>
        </w:rPr>
        <w:t>있습니다</w:t>
      </w:r>
      <w:r w:rsidRPr="00420C82">
        <w:rPr>
          <w:rFonts w:ascii="Arial" w:eastAsia="Arial" w:hAnsi="Arial" w:cs="Arial"/>
          <w:color w:val="252525"/>
          <w:kern w:val="0"/>
          <w:sz w:val="27"/>
          <w:szCs w:val="27"/>
        </w:rPr>
        <w:t>.</w:t>
      </w: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000000"/>
          <w:kern w:val="0"/>
          <w:szCs w:val="20"/>
        </w:rPr>
      </w:pPr>
      <w:r w:rsidRPr="00420C82">
        <w:rPr>
          <w:rFonts w:ascii="굴림" w:eastAsia="굴림" w:hAnsi="굴림" w:cs="굴림" w:hint="eastAsia"/>
          <w:b/>
          <w:bCs/>
          <w:color w:val="000000"/>
          <w:kern w:val="0"/>
          <w:szCs w:val="20"/>
        </w:rPr>
        <w:t>C1-inhibitor</w:t>
      </w:r>
      <w:r w:rsidRPr="00420C82">
        <w:rPr>
          <w:rFonts w:ascii="Arial" w:eastAsia="Arial" w:hAnsi="Arial" w:cs="Arial"/>
          <w:color w:val="222222"/>
          <w:kern w:val="0"/>
          <w:sz w:val="21"/>
          <w:szCs w:val="21"/>
        </w:rPr>
        <w:t> (</w:t>
      </w:r>
      <w:r w:rsidRPr="00420C82">
        <w:rPr>
          <w:rFonts w:ascii="굴림" w:eastAsia="굴림" w:hAnsi="굴림" w:cs="굴림" w:hint="eastAsia"/>
          <w:b/>
          <w:bCs/>
          <w:color w:val="000000"/>
          <w:kern w:val="0"/>
          <w:szCs w:val="20"/>
        </w:rPr>
        <w:t>C1-inh</w:t>
      </w:r>
      <w:r w:rsidRPr="00420C82">
        <w:rPr>
          <w:rFonts w:ascii="Arial" w:eastAsia="Arial" w:hAnsi="Arial" w:cs="Arial"/>
          <w:color w:val="222222"/>
          <w:kern w:val="0"/>
          <w:sz w:val="21"/>
          <w:szCs w:val="21"/>
        </w:rPr>
        <w:t>, </w:t>
      </w:r>
      <w:r w:rsidRPr="00420C82">
        <w:rPr>
          <w:rFonts w:ascii="굴림" w:eastAsia="굴림" w:hAnsi="굴림" w:cs="굴림" w:hint="eastAsia"/>
          <w:b/>
          <w:bCs/>
          <w:color w:val="000000"/>
          <w:kern w:val="0"/>
          <w:szCs w:val="20"/>
        </w:rPr>
        <w:t>C1 esterase inhibitor</w:t>
      </w:r>
      <w:r w:rsidRPr="00420C82">
        <w:rPr>
          <w:rFonts w:ascii="Arial" w:eastAsia="Arial" w:hAnsi="Arial" w:cs="Arial"/>
          <w:color w:val="222222"/>
          <w:kern w:val="0"/>
          <w:sz w:val="21"/>
          <w:szCs w:val="21"/>
        </w:rPr>
        <w:t>) is a </w:t>
      </w:r>
      <w:hyperlink r:id="rId256" w:history="1">
        <w:r w:rsidRPr="00420C82">
          <w:rPr>
            <w:rFonts w:ascii="Arial" w:eastAsia="Arial" w:hAnsi="Arial" w:cs="Arial"/>
            <w:color w:val="0B0080"/>
            <w:kern w:val="0"/>
            <w:sz w:val="21"/>
            <w:szCs w:val="21"/>
            <w:u w:val="single" w:color="0000FF"/>
          </w:rPr>
          <w:t>protease inhibitor</w:t>
        </w:r>
      </w:hyperlink>
      <w:r w:rsidRPr="00420C82">
        <w:rPr>
          <w:rFonts w:ascii="Arial" w:eastAsia="Arial" w:hAnsi="Arial" w:cs="Arial"/>
          <w:color w:val="222222"/>
          <w:kern w:val="0"/>
          <w:sz w:val="21"/>
          <w:szCs w:val="21"/>
        </w:rPr>
        <w:t> belonging to the </w:t>
      </w:r>
      <w:hyperlink r:id="rId257" w:history="1">
        <w:r w:rsidRPr="00420C82">
          <w:rPr>
            <w:rFonts w:ascii="Arial" w:eastAsia="Arial" w:hAnsi="Arial" w:cs="Arial"/>
            <w:color w:val="0B0080"/>
            <w:kern w:val="0"/>
            <w:sz w:val="21"/>
            <w:szCs w:val="21"/>
            <w:u w:val="single" w:color="0000FF"/>
          </w:rPr>
          <w:t>serpin</w:t>
        </w:r>
      </w:hyperlink>
      <w:r w:rsidRPr="00420C82">
        <w:rPr>
          <w:rFonts w:ascii="Arial" w:eastAsia="Arial" w:hAnsi="Arial" w:cs="Arial"/>
          <w:color w:val="222222"/>
          <w:kern w:val="0"/>
          <w:sz w:val="21"/>
          <w:szCs w:val="21"/>
        </w:rPr>
        <w:t> superfamily. Its main function is the inhibition of the </w:t>
      </w:r>
      <w:hyperlink r:id="rId258" w:history="1">
        <w:r w:rsidRPr="00420C82">
          <w:rPr>
            <w:rFonts w:ascii="Arial" w:eastAsia="Arial" w:hAnsi="Arial" w:cs="Arial"/>
            <w:color w:val="0B0080"/>
            <w:kern w:val="0"/>
            <w:sz w:val="21"/>
            <w:szCs w:val="21"/>
            <w:u w:val="single" w:color="0000FF"/>
          </w:rPr>
          <w:t>complement system</w:t>
        </w:r>
      </w:hyperlink>
      <w:r w:rsidRPr="00420C82">
        <w:rPr>
          <w:rFonts w:ascii="Arial" w:eastAsia="Arial" w:hAnsi="Arial" w:cs="Arial"/>
          <w:color w:val="222222"/>
          <w:kern w:val="0"/>
          <w:sz w:val="21"/>
          <w:szCs w:val="21"/>
        </w:rPr>
        <w:t> to prevent spontaneous activation</w:t>
      </w: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Arial"/>
          <w:b/>
          <w:bCs/>
          <w:color w:val="222222"/>
          <w:kern w:val="0"/>
          <w:sz w:val="21"/>
          <w:szCs w:val="21"/>
        </w:rPr>
        <w:t>Complement decay-accelerating factor</w:t>
      </w:r>
      <w:r w:rsidRPr="00420C82">
        <w:rPr>
          <w:rFonts w:ascii="Arial" w:eastAsia="Arial" w:hAnsi="Arial" w:cs="Arial"/>
          <w:color w:val="222222"/>
          <w:kern w:val="0"/>
          <w:sz w:val="21"/>
          <w:szCs w:val="21"/>
        </w:rPr>
        <w:t>, also known as </w:t>
      </w:r>
      <w:r w:rsidRPr="00420C82">
        <w:rPr>
          <w:rFonts w:ascii="Arial" w:eastAsia="Arial" w:hAnsi="Arial" w:cs="Arial"/>
          <w:b/>
          <w:bCs/>
          <w:color w:val="222222"/>
          <w:kern w:val="0"/>
          <w:sz w:val="21"/>
          <w:szCs w:val="21"/>
        </w:rPr>
        <w:t>CD55</w:t>
      </w:r>
      <w:r w:rsidRPr="00420C82">
        <w:rPr>
          <w:rFonts w:ascii="Arial" w:eastAsia="Arial" w:hAnsi="Arial" w:cs="Arial"/>
          <w:color w:val="222222"/>
          <w:kern w:val="0"/>
          <w:sz w:val="21"/>
          <w:szCs w:val="21"/>
        </w:rPr>
        <w:t> or </w:t>
      </w:r>
      <w:r w:rsidRPr="00420C82">
        <w:rPr>
          <w:rFonts w:ascii="Arial" w:eastAsia="Arial" w:hAnsi="Arial" w:cs="Arial"/>
          <w:b/>
          <w:bCs/>
          <w:color w:val="222222"/>
          <w:kern w:val="0"/>
          <w:sz w:val="21"/>
          <w:szCs w:val="21"/>
        </w:rPr>
        <w:t>DAF</w:t>
      </w:r>
      <w:r w:rsidRPr="00420C82">
        <w:rPr>
          <w:rFonts w:ascii="Arial" w:eastAsia="Arial" w:hAnsi="Arial" w:cs="Arial"/>
          <w:color w:val="222222"/>
          <w:kern w:val="0"/>
          <w:sz w:val="21"/>
          <w:szCs w:val="21"/>
        </w:rPr>
        <w:t>, is a </w:t>
      </w:r>
      <w:hyperlink r:id="rId259" w:history="1">
        <w:r w:rsidRPr="00420C82">
          <w:rPr>
            <w:rFonts w:ascii="Arial" w:eastAsia="Arial" w:hAnsi="Arial" w:cs="Arial"/>
            <w:color w:val="0B0080"/>
            <w:kern w:val="0"/>
            <w:sz w:val="21"/>
            <w:szCs w:val="21"/>
            <w:u w:val="single" w:color="0000FF"/>
          </w:rPr>
          <w:t>protein</w:t>
        </w:r>
      </w:hyperlink>
      <w:r w:rsidRPr="00420C82">
        <w:rPr>
          <w:rFonts w:ascii="Arial" w:eastAsia="Arial" w:hAnsi="Arial" w:cs="Arial"/>
          <w:color w:val="222222"/>
          <w:kern w:val="0"/>
          <w:sz w:val="21"/>
          <w:szCs w:val="21"/>
        </w:rPr>
        <w:t> that, in humans, is encoded by the </w:t>
      </w:r>
      <w:r w:rsidRPr="00420C82">
        <w:rPr>
          <w:rFonts w:ascii="Arial" w:eastAsia="Arial" w:hAnsi="Arial" w:cs="Arial"/>
          <w:i/>
          <w:iCs/>
          <w:color w:val="222222"/>
          <w:kern w:val="0"/>
          <w:sz w:val="21"/>
          <w:szCs w:val="21"/>
        </w:rPr>
        <w:t>CD55</w:t>
      </w:r>
      <w:hyperlink r:id="rId260" w:history="1">
        <w:r w:rsidRPr="00420C82">
          <w:rPr>
            <w:rFonts w:ascii="Arial" w:eastAsia="Arial" w:hAnsi="Arial" w:cs="Arial"/>
            <w:color w:val="0B0080"/>
            <w:kern w:val="0"/>
            <w:sz w:val="21"/>
            <w:szCs w:val="21"/>
            <w:u w:val="single" w:color="0000FF"/>
          </w:rPr>
          <w:t>gene</w:t>
        </w:r>
      </w:hyperlink>
      <w:r w:rsidRPr="00420C82">
        <w:rPr>
          <w:rFonts w:ascii="Arial" w:eastAsia="Arial" w:hAnsi="Arial" w:cs="Arial"/>
          <w:color w:val="222222"/>
          <w:kern w:val="0"/>
          <w:sz w:val="21"/>
          <w:szCs w:val="21"/>
        </w:rPr>
        <w:t>.</w:t>
      </w:r>
      <w:hyperlink r:id="rId261" w:anchor="cite_note-pmid2436222-5" w:history="1">
        <w:r w:rsidRPr="00420C82">
          <w:rPr>
            <w:rFonts w:ascii="Arial" w:eastAsia="Arial" w:hAnsi="Arial" w:cs="Arial"/>
            <w:color w:val="0B0080"/>
            <w:kern w:val="0"/>
            <w:sz w:val="21"/>
            <w:szCs w:val="21"/>
            <w:u w:val="single" w:color="0000FF"/>
            <w:vertAlign w:val="superscript"/>
          </w:rPr>
          <w:t>[5]</w:t>
        </w:r>
      </w:hyperlink>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Arial"/>
          <w:color w:val="222222"/>
          <w:kern w:val="0"/>
          <w:sz w:val="21"/>
          <w:szCs w:val="21"/>
        </w:rPr>
        <w:t>DAF regulates the </w:t>
      </w:r>
      <w:hyperlink r:id="rId262" w:history="1">
        <w:r w:rsidRPr="00420C82">
          <w:rPr>
            <w:rFonts w:ascii="Arial" w:eastAsia="Arial" w:hAnsi="Arial" w:cs="Arial"/>
            <w:color w:val="0B0080"/>
            <w:kern w:val="0"/>
            <w:sz w:val="21"/>
            <w:szCs w:val="21"/>
            <w:u w:val="single" w:color="0000FF"/>
          </w:rPr>
          <w:t>complement system</w:t>
        </w:r>
      </w:hyperlink>
      <w:r w:rsidRPr="00420C82">
        <w:rPr>
          <w:rFonts w:ascii="Arial" w:eastAsia="Arial" w:hAnsi="Arial" w:cs="Arial"/>
          <w:color w:val="222222"/>
          <w:kern w:val="0"/>
          <w:sz w:val="21"/>
          <w:szCs w:val="21"/>
        </w:rPr>
        <w:t> on the </w:t>
      </w:r>
      <w:hyperlink r:id="rId263" w:history="1">
        <w:r w:rsidRPr="00420C82">
          <w:rPr>
            <w:rFonts w:ascii="Arial" w:eastAsia="Arial" w:hAnsi="Arial" w:cs="Arial"/>
            <w:color w:val="0B0080"/>
            <w:kern w:val="0"/>
            <w:sz w:val="21"/>
            <w:szCs w:val="21"/>
            <w:u w:val="single" w:color="0000FF"/>
          </w:rPr>
          <w:t>cell</w:t>
        </w:r>
      </w:hyperlink>
      <w:r w:rsidRPr="00420C82">
        <w:rPr>
          <w:rFonts w:ascii="Arial" w:eastAsia="Arial" w:hAnsi="Arial" w:cs="Arial"/>
          <w:color w:val="222222"/>
          <w:kern w:val="0"/>
          <w:sz w:val="21"/>
          <w:szCs w:val="21"/>
        </w:rPr>
        <w:t> surface. It recognizes C4b and C3b fragments that are created during activation of C4 (</w:t>
      </w:r>
      <w:hyperlink r:id="rId264" w:history="1">
        <w:r w:rsidRPr="00420C82">
          <w:rPr>
            <w:rFonts w:ascii="Arial" w:eastAsia="Arial" w:hAnsi="Arial" w:cs="Arial"/>
            <w:color w:val="0B0080"/>
            <w:kern w:val="0"/>
            <w:sz w:val="21"/>
            <w:szCs w:val="21"/>
            <w:u w:val="single" w:color="0000FF"/>
          </w:rPr>
          <w:t>classical</w:t>
        </w:r>
      </w:hyperlink>
      <w:r w:rsidRPr="00420C82">
        <w:rPr>
          <w:rFonts w:ascii="Arial" w:eastAsia="Arial" w:hAnsi="Arial" w:cs="Arial"/>
          <w:color w:val="222222"/>
          <w:kern w:val="0"/>
          <w:sz w:val="21"/>
          <w:szCs w:val="21"/>
        </w:rPr>
        <w:t> or </w:t>
      </w:r>
      <w:hyperlink r:id="rId265" w:history="1">
        <w:r w:rsidRPr="00420C82">
          <w:rPr>
            <w:rFonts w:ascii="Arial" w:eastAsia="Arial" w:hAnsi="Arial" w:cs="Arial"/>
            <w:color w:val="0B0080"/>
            <w:kern w:val="0"/>
            <w:sz w:val="21"/>
            <w:szCs w:val="21"/>
            <w:u w:val="single" w:color="0000FF"/>
          </w:rPr>
          <w:t>lectin</w:t>
        </w:r>
      </w:hyperlink>
      <w:r w:rsidRPr="00420C82">
        <w:rPr>
          <w:rFonts w:ascii="Arial" w:eastAsia="Arial" w:hAnsi="Arial" w:cs="Arial"/>
          <w:color w:val="222222"/>
          <w:kern w:val="0"/>
          <w:sz w:val="21"/>
          <w:szCs w:val="21"/>
        </w:rPr>
        <w:t> pathway) or C3 (</w:t>
      </w:r>
      <w:hyperlink r:id="rId266" w:history="1">
        <w:r w:rsidRPr="00420C82">
          <w:rPr>
            <w:rFonts w:ascii="Arial" w:eastAsia="Arial" w:hAnsi="Arial" w:cs="Arial"/>
            <w:color w:val="0B0080"/>
            <w:kern w:val="0"/>
            <w:sz w:val="21"/>
            <w:szCs w:val="21"/>
            <w:u w:val="single" w:color="0000FF"/>
          </w:rPr>
          <w:t>alternative</w:t>
        </w:r>
      </w:hyperlink>
      <w:r w:rsidRPr="00420C82">
        <w:rPr>
          <w:rFonts w:ascii="Arial" w:eastAsia="Arial" w:hAnsi="Arial" w:cs="Arial"/>
          <w:color w:val="222222"/>
          <w:kern w:val="0"/>
          <w:sz w:val="21"/>
          <w:szCs w:val="21"/>
        </w:rPr>
        <w:t> pathway). Interaction of DAF with cell-associated C4b of the classical and lectin pathways interferes with the conversion of C2 to C2b, thereby preventing formation of the C4b2b </w:t>
      </w:r>
      <w:hyperlink r:id="rId267" w:history="1">
        <w:r w:rsidRPr="00420C82">
          <w:rPr>
            <w:rFonts w:ascii="Arial" w:eastAsia="Arial" w:hAnsi="Arial" w:cs="Arial"/>
            <w:color w:val="0B0080"/>
            <w:kern w:val="0"/>
            <w:sz w:val="21"/>
            <w:szCs w:val="21"/>
            <w:u w:val="single" w:color="0000FF"/>
          </w:rPr>
          <w:t>C3-convertase</w:t>
        </w:r>
      </w:hyperlink>
      <w:r w:rsidRPr="00420C82">
        <w:rPr>
          <w:rFonts w:ascii="Arial" w:eastAsia="Arial" w:hAnsi="Arial" w:cs="Arial"/>
          <w:color w:val="222222"/>
          <w:kern w:val="0"/>
          <w:sz w:val="21"/>
          <w:szCs w:val="21"/>
        </w:rPr>
        <w:t>, and interaction of DAF with C3b of the alternative pathway interferes with the conversion of factor B to Bb by factor D, thereby preventing formation of the C3bBb C3 convertase of the alternative pathway. Thus, by limiting the amplification convertases of the complement cascade, DAF indirectly blocks the formation of the </w:t>
      </w:r>
      <w:hyperlink r:id="rId268" w:history="1">
        <w:r w:rsidRPr="00420C82">
          <w:rPr>
            <w:rFonts w:ascii="Arial" w:eastAsia="Arial" w:hAnsi="Arial" w:cs="Arial"/>
            <w:color w:val="0B0080"/>
            <w:kern w:val="0"/>
            <w:sz w:val="21"/>
            <w:szCs w:val="21"/>
            <w:u w:val="single" w:color="0000FF"/>
          </w:rPr>
          <w:t>membrane attack complex</w:t>
        </w:r>
      </w:hyperlink>
      <w:r w:rsidRPr="00420C82">
        <w:rPr>
          <w:rFonts w:ascii="Arial" w:eastAsia="Arial" w:hAnsi="Arial" w:cs="Arial"/>
          <w:color w:val="222222"/>
          <w:kern w:val="0"/>
          <w:sz w:val="21"/>
          <w:szCs w:val="21"/>
        </w:rPr>
        <w:t>.</w:t>
      </w: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r w:rsidRPr="00420C82">
        <w:rPr>
          <w:rFonts w:ascii="함초롬바탕" w:eastAsia="굴림" w:hAnsi="굴림" w:cs="굴림"/>
          <w:noProof/>
          <w:color w:val="222222"/>
          <w:kern w:val="0"/>
          <w:sz w:val="21"/>
          <w:szCs w:val="21"/>
        </w:rPr>
        <w:drawing>
          <wp:anchor distT="0" distB="0" distL="114300" distR="114300" simplePos="0" relativeHeight="251658240" behindDoc="0" locked="0" layoutInCell="1" allowOverlap="1">
            <wp:simplePos x="0" y="0"/>
            <wp:positionH relativeFrom="page">
              <wp:posOffset>1174115</wp:posOffset>
            </wp:positionH>
            <wp:positionV relativeFrom="page">
              <wp:posOffset>4177665</wp:posOffset>
            </wp:positionV>
            <wp:extent cx="4340225" cy="3509645"/>
            <wp:effectExtent l="0" t="0" r="3175" b="0"/>
            <wp:wrapSquare wrapText="bothSides"/>
            <wp:docPr id="2" name="그림 2" descr="EMB00004240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35527288" descr="EMB00004240768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340225" cy="3509645"/>
                    </a:xfrm>
                    <a:prstGeom prst="rect">
                      <a:avLst/>
                    </a:prstGeom>
                    <a:noFill/>
                  </pic:spPr>
                </pic:pic>
              </a:graphicData>
            </a:graphic>
            <wp14:sizeRelH relativeFrom="page">
              <wp14:pctWidth>0</wp14:pctWidth>
            </wp14:sizeRelH>
            <wp14:sizeRelV relativeFrom="page">
              <wp14:pctHeight>0</wp14:pctHeight>
            </wp14:sizeRelV>
          </wp:anchor>
        </w:drawing>
      </w: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252525"/>
          <w:kern w:val="0"/>
          <w:sz w:val="27"/>
          <w:szCs w:val="27"/>
        </w:rPr>
      </w:pPr>
    </w:p>
    <w:p w:rsidR="00420C82" w:rsidRPr="00420C82" w:rsidRDefault="00420C82" w:rsidP="00420C82">
      <w:pPr>
        <w:spacing w:after="0" w:line="288" w:lineRule="auto"/>
        <w:textAlignment w:val="baseline"/>
        <w:rPr>
          <w:rFonts w:ascii="함초롬바탕" w:eastAsia="굴림" w:hAnsi="굴림" w:cs="굴림"/>
          <w:color w:val="000000"/>
          <w:kern w:val="0"/>
          <w:szCs w:val="20"/>
        </w:rPr>
      </w:pPr>
      <w:r w:rsidRPr="00420C82">
        <w:rPr>
          <w:rFonts w:ascii="Arial" w:eastAsia="Arial" w:hAnsi="Arial" w:cs="Arial"/>
          <w:color w:val="252525"/>
          <w:kern w:val="0"/>
          <w:sz w:val="27"/>
          <w:szCs w:val="27"/>
        </w:rPr>
        <w:t xml:space="preserve">CH50 </w:t>
      </w:r>
      <w:r w:rsidRPr="00420C82">
        <w:rPr>
          <w:rFonts w:ascii="맑은 고딕" w:eastAsia="맑은 고딕" w:hAnsi="맑은 고딕" w:cs="맑은 고딕" w:hint="eastAsia"/>
          <w:color w:val="252525"/>
          <w:kern w:val="0"/>
          <w:sz w:val="27"/>
          <w:szCs w:val="27"/>
        </w:rPr>
        <w:t>및</w:t>
      </w:r>
      <w:r w:rsidRPr="00420C82">
        <w:rPr>
          <w:rFonts w:ascii="Arial" w:eastAsia="Arial" w:hAnsi="Arial" w:cs="Arial"/>
          <w:color w:val="252525"/>
          <w:kern w:val="0"/>
          <w:sz w:val="27"/>
          <w:szCs w:val="27"/>
        </w:rPr>
        <w:t xml:space="preserve"> AP50 </w:t>
      </w:r>
      <w:r w:rsidRPr="00420C82">
        <w:rPr>
          <w:rFonts w:ascii="맑은 고딕" w:eastAsia="맑은 고딕" w:hAnsi="맑은 고딕" w:cs="맑은 고딕" w:hint="eastAsia"/>
          <w:color w:val="252525"/>
          <w:kern w:val="0"/>
          <w:sz w:val="27"/>
          <w:szCs w:val="27"/>
        </w:rPr>
        <w:t>테스</w:t>
      </w:r>
      <w:r w:rsidRPr="00420C82">
        <w:rPr>
          <w:rFonts w:ascii="맑은 고딕" w:eastAsia="맑은 고딕" w:hAnsi="맑은 고딕" w:cs="맑은 고딕"/>
          <w:color w:val="252525"/>
          <w:kern w:val="0"/>
          <w:sz w:val="27"/>
          <w:szCs w:val="27"/>
        </w:rPr>
        <w:t>트</w:t>
      </w:r>
    </w:p>
    <w:p w:rsidR="00420C82" w:rsidRPr="00420C82" w:rsidRDefault="00420C82" w:rsidP="00420C82">
      <w:pPr>
        <w:shd w:val="clear" w:color="auto" w:fill="FFFFFF"/>
        <w:spacing w:after="0" w:line="288" w:lineRule="auto"/>
        <w:textAlignment w:val="baseline"/>
        <w:rPr>
          <w:rFonts w:ascii="함초롬바탕" w:eastAsia="굴림" w:hAnsi="굴림" w:cs="굴림"/>
          <w:color w:val="000000"/>
          <w:kern w:val="0"/>
          <w:szCs w:val="20"/>
        </w:rPr>
      </w:pPr>
      <w:r w:rsidRPr="00420C82">
        <w:rPr>
          <w:rFonts w:ascii="굴림" w:eastAsia="굴림" w:hAnsi="굴림" w:cs="굴림" w:hint="eastAsia"/>
          <w:b/>
          <w:bCs/>
          <w:color w:val="000000"/>
          <w:kern w:val="0"/>
          <w:szCs w:val="20"/>
        </w:rPr>
        <w:t>Total complement activity</w:t>
      </w:r>
      <w:r w:rsidRPr="00420C82">
        <w:rPr>
          <w:rFonts w:ascii="Arial" w:eastAsia="Arial" w:hAnsi="Arial" w:cs="Arial"/>
          <w:color w:val="222222"/>
          <w:kern w:val="0"/>
          <w:sz w:val="21"/>
          <w:szCs w:val="21"/>
        </w:rPr>
        <w:t> is a test performed to assess the level of functioning of the </w:t>
      </w:r>
      <w:hyperlink r:id="rId270" w:history="1">
        <w:r w:rsidRPr="00420C82">
          <w:rPr>
            <w:rFonts w:ascii="Arial" w:eastAsia="Arial" w:hAnsi="Arial" w:cs="Arial"/>
            <w:color w:val="0B0080"/>
            <w:kern w:val="0"/>
            <w:sz w:val="21"/>
            <w:szCs w:val="21"/>
            <w:u w:val="single" w:color="0000FF"/>
          </w:rPr>
          <w:t>complement system</w:t>
        </w:r>
      </w:hyperlink>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Arial"/>
          <w:color w:val="222222"/>
          <w:kern w:val="0"/>
          <w:sz w:val="21"/>
          <w:szCs w:val="21"/>
        </w:rPr>
        <w:t>The terms "CH50"</w:t>
      </w:r>
      <w:hyperlink r:id="rId271" w:anchor="cite_note-LotzeThomson2005-1" w:history="1">
        <w:r w:rsidRPr="00420C82">
          <w:rPr>
            <w:rFonts w:ascii="Arial" w:eastAsia="Arial" w:hAnsi="Arial" w:cs="Arial"/>
            <w:color w:val="0B0080"/>
            <w:kern w:val="0"/>
            <w:sz w:val="21"/>
            <w:szCs w:val="21"/>
            <w:u w:val="single" w:color="0000FF"/>
            <w:vertAlign w:val="superscript"/>
          </w:rPr>
          <w:t>[1]</w:t>
        </w:r>
      </w:hyperlink>
      <w:r w:rsidRPr="00420C82">
        <w:rPr>
          <w:rFonts w:ascii="Arial" w:eastAsia="Arial" w:hAnsi="Arial" w:cs="Arial"/>
          <w:color w:val="222222"/>
          <w:kern w:val="0"/>
          <w:sz w:val="21"/>
          <w:szCs w:val="21"/>
        </w:rPr>
        <w:t> or "CH100" may refer to this test. The test is based on the capacity of a serum to lyse sheep erythrocytes coated with anti-sheep antibodies (preferably rabbit </w:t>
      </w:r>
      <w:hyperlink r:id="rId272" w:history="1">
        <w:r w:rsidRPr="00420C82">
          <w:rPr>
            <w:rFonts w:ascii="Arial" w:eastAsia="Arial" w:hAnsi="Arial" w:cs="Arial"/>
            <w:color w:val="0B0080"/>
            <w:kern w:val="0"/>
            <w:sz w:val="21"/>
            <w:szCs w:val="21"/>
            <w:u w:val="single" w:color="0000FF"/>
          </w:rPr>
          <w:t>IgG</w:t>
        </w:r>
      </w:hyperlink>
      <w:r w:rsidRPr="00420C82">
        <w:rPr>
          <w:rFonts w:ascii="Arial" w:eastAsia="Arial" w:hAnsi="Arial" w:cs="Arial"/>
          <w:color w:val="222222"/>
          <w:kern w:val="0"/>
          <w:sz w:val="21"/>
          <w:szCs w:val="21"/>
        </w:rPr>
        <w:t>).</w:t>
      </w:r>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Arial"/>
          <w:color w:val="222222"/>
          <w:kern w:val="0"/>
          <w:sz w:val="21"/>
          <w:szCs w:val="21"/>
        </w:rPr>
        <w:t xml:space="preserve">In combination with the Alternative pathway hemolytic assay ("AH50") it can indicate terminal pathway deficiencies (C3, C5-C9; absence of hemolysis in both CH50 and AH50), classic pathway deficiencies (C1, C2, C4; absence of lysis in CH50) and alternative pathway deficiencies (Factor I, B, H, D, </w:t>
      </w:r>
      <w:proofErr w:type="spellStart"/>
      <w:r w:rsidRPr="00420C82">
        <w:rPr>
          <w:rFonts w:ascii="Arial" w:eastAsia="Arial" w:hAnsi="Arial" w:cs="Arial"/>
          <w:color w:val="222222"/>
          <w:kern w:val="0"/>
          <w:sz w:val="21"/>
          <w:szCs w:val="21"/>
        </w:rPr>
        <w:t>properdin</w:t>
      </w:r>
      <w:proofErr w:type="spellEnd"/>
      <w:r w:rsidRPr="00420C82">
        <w:rPr>
          <w:rFonts w:ascii="Arial" w:eastAsia="Arial" w:hAnsi="Arial" w:cs="Arial"/>
          <w:color w:val="222222"/>
          <w:kern w:val="0"/>
          <w:sz w:val="21"/>
          <w:szCs w:val="21"/>
        </w:rPr>
        <w:t>; absence of lysis in AH50).</w:t>
      </w:r>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Arial"/>
          <w:color w:val="222222"/>
          <w:kern w:val="0"/>
          <w:sz w:val="21"/>
          <w:szCs w:val="21"/>
        </w:rPr>
        <w:t>Increased CH50 values may be seen in </w:t>
      </w:r>
      <w:hyperlink r:id="rId273" w:history="1">
        <w:r w:rsidRPr="00420C82">
          <w:rPr>
            <w:rFonts w:ascii="Arial" w:eastAsia="Arial" w:hAnsi="Arial" w:cs="Arial"/>
            <w:color w:val="0B0080"/>
            <w:kern w:val="0"/>
            <w:sz w:val="21"/>
            <w:szCs w:val="21"/>
            <w:u w:val="single" w:color="0000FF"/>
          </w:rPr>
          <w:t>cancer</w:t>
        </w:r>
      </w:hyperlink>
      <w:r w:rsidRPr="00420C82">
        <w:rPr>
          <w:rFonts w:ascii="Arial" w:eastAsia="Arial" w:hAnsi="Arial" w:cs="Arial"/>
          <w:color w:val="222222"/>
          <w:kern w:val="0"/>
          <w:sz w:val="21"/>
          <w:szCs w:val="21"/>
        </w:rPr>
        <w:t> or </w:t>
      </w:r>
      <w:hyperlink r:id="rId274" w:history="1">
        <w:r w:rsidRPr="00420C82">
          <w:rPr>
            <w:rFonts w:ascii="Arial" w:eastAsia="Arial" w:hAnsi="Arial" w:cs="Arial"/>
            <w:color w:val="0B0080"/>
            <w:kern w:val="0"/>
            <w:sz w:val="21"/>
            <w:szCs w:val="21"/>
            <w:u w:val="single" w:color="0000FF"/>
          </w:rPr>
          <w:t>ulcerative colitis</w:t>
        </w:r>
      </w:hyperlink>
      <w:r w:rsidRPr="00420C82">
        <w:rPr>
          <w:rFonts w:ascii="Arial" w:eastAsia="Arial" w:hAnsi="Arial" w:cs="Arial"/>
          <w:color w:val="222222"/>
          <w:kern w:val="0"/>
          <w:sz w:val="21"/>
          <w:szCs w:val="21"/>
        </w:rPr>
        <w:t>. Decreased CH50 values may be seen in </w:t>
      </w:r>
      <w:hyperlink r:id="rId275" w:history="1">
        <w:r w:rsidRPr="00420C82">
          <w:rPr>
            <w:rFonts w:ascii="Arial" w:eastAsia="Arial" w:hAnsi="Arial" w:cs="Arial"/>
            <w:color w:val="0B0080"/>
            <w:kern w:val="0"/>
            <w:sz w:val="21"/>
            <w:szCs w:val="21"/>
            <w:u w:val="single" w:color="0000FF"/>
          </w:rPr>
          <w:t>cirrhosis</w:t>
        </w:r>
      </w:hyperlink>
      <w:r w:rsidRPr="00420C82">
        <w:rPr>
          <w:rFonts w:ascii="Arial" w:eastAsia="Arial" w:hAnsi="Arial" w:cs="Arial"/>
          <w:color w:val="222222"/>
          <w:kern w:val="0"/>
          <w:sz w:val="21"/>
          <w:szCs w:val="21"/>
        </w:rPr>
        <w:t> or </w:t>
      </w:r>
      <w:hyperlink r:id="rId276" w:history="1">
        <w:r w:rsidRPr="00420C82">
          <w:rPr>
            <w:rFonts w:ascii="Arial" w:eastAsia="Arial" w:hAnsi="Arial" w:cs="Arial"/>
            <w:color w:val="0B0080"/>
            <w:kern w:val="0"/>
            <w:sz w:val="21"/>
            <w:szCs w:val="21"/>
            <w:u w:val="single" w:color="0000FF"/>
          </w:rPr>
          <w:t>hepatitis</w:t>
        </w:r>
      </w:hyperlink>
      <w:r w:rsidRPr="00420C82">
        <w:rPr>
          <w:rFonts w:ascii="함초롬바탕" w:eastAsia="Arial" w:hAnsi="굴림" w:cs="굴림"/>
          <w:color w:val="222222"/>
          <w:kern w:val="0"/>
          <w:sz w:val="21"/>
          <w:szCs w:val="21"/>
          <w:vertAlign w:val="superscript"/>
        </w:rPr>
        <w:t xml:space="preserve"> </w:t>
      </w:r>
      <w:hyperlink r:id="rId277" w:anchor="cite_note-2" w:history="1">
        <w:r w:rsidRPr="00420C82">
          <w:rPr>
            <w:rFonts w:ascii="Arial" w:eastAsia="Arial" w:hAnsi="Arial" w:cs="Arial"/>
            <w:color w:val="0B0080"/>
            <w:kern w:val="0"/>
            <w:sz w:val="21"/>
            <w:szCs w:val="21"/>
            <w:u w:val="single" w:color="0000FF"/>
            <w:vertAlign w:val="superscript"/>
          </w:rPr>
          <w:t>[2]</w:t>
        </w:r>
      </w:hyperlink>
      <w:r w:rsidRPr="00420C82">
        <w:rPr>
          <w:rFonts w:ascii="Arial" w:eastAsia="Arial" w:hAnsi="Arial" w:cs="Arial"/>
          <w:color w:val="222222"/>
          <w:kern w:val="0"/>
          <w:sz w:val="21"/>
          <w:szCs w:val="21"/>
        </w:rPr>
        <w:t> or </w:t>
      </w:r>
      <w:hyperlink r:id="rId278" w:history="1">
        <w:r w:rsidRPr="00420C82">
          <w:rPr>
            <w:rFonts w:ascii="Arial" w:eastAsia="Arial" w:hAnsi="Arial" w:cs="Arial"/>
            <w:color w:val="0B0080"/>
            <w:kern w:val="0"/>
            <w:sz w:val="21"/>
            <w:szCs w:val="21"/>
            <w:u w:val="single" w:color="0000FF"/>
          </w:rPr>
          <w:t>Systemic lupus erythematosus</w:t>
        </w:r>
      </w:hyperlink>
      <w:r w:rsidRPr="00420C82">
        <w:rPr>
          <w:rFonts w:ascii="Arial" w:eastAsia="Arial" w:hAnsi="Arial" w:cs="Arial"/>
          <w:color w:val="222222"/>
          <w:kern w:val="0"/>
          <w:sz w:val="21"/>
          <w:szCs w:val="21"/>
        </w:rPr>
        <w:t>.</w:t>
      </w:r>
    </w:p>
    <w:p w:rsidR="00420C82" w:rsidRPr="00420C82" w:rsidRDefault="00420C82" w:rsidP="00420C82">
      <w:pPr>
        <w:shd w:val="clear" w:color="auto" w:fill="FFFFFF"/>
        <w:spacing w:after="0" w:line="288" w:lineRule="auto"/>
        <w:textAlignment w:val="baseline"/>
        <w:rPr>
          <w:rFonts w:ascii="함초롬바탕" w:eastAsia="굴림" w:hAnsi="굴림" w:cs="굴림"/>
          <w:color w:val="0B0080"/>
          <w:kern w:val="0"/>
          <w:sz w:val="21"/>
          <w:szCs w:val="21"/>
        </w:rPr>
      </w:pPr>
    </w:p>
    <w:p w:rsidR="00420C82" w:rsidRPr="00420C82" w:rsidRDefault="00420C82" w:rsidP="00420C82">
      <w:pPr>
        <w:shd w:val="clear" w:color="auto" w:fill="FFFFFF"/>
        <w:spacing w:after="0" w:line="288" w:lineRule="auto"/>
        <w:jc w:val="left"/>
        <w:textAlignment w:val="baseline"/>
        <w:rPr>
          <w:rFonts w:ascii="함초롬바탕" w:eastAsia="굴림" w:hAnsi="굴림" w:cs="굴림"/>
          <w:color w:val="000000"/>
          <w:kern w:val="0"/>
          <w:szCs w:val="20"/>
        </w:rPr>
      </w:pPr>
      <w:r w:rsidRPr="00420C82">
        <w:rPr>
          <w:rFonts w:ascii="Arial" w:eastAsia="Arial" w:hAnsi="Arial" w:cs="Arial"/>
          <w:color w:val="000000"/>
          <w:kern w:val="0"/>
          <w:szCs w:val="20"/>
        </w:rPr>
        <w:t> In the test the reciprocal of the plasma volume needed to destroy 50% of available rabbit erythrocytes is defined as the functional measure of this activity (AP50)</w:t>
      </w:r>
    </w:p>
    <w:p w:rsidR="00420C82" w:rsidRPr="00420C82" w:rsidRDefault="00420C82" w:rsidP="00420C82">
      <w:pPr>
        <w:spacing w:after="0" w:line="384" w:lineRule="auto"/>
        <w:textAlignment w:val="baseline"/>
        <w:rPr>
          <w:rFonts w:ascii="함초롬바탕" w:eastAsia="굴림" w:hAnsi="굴림" w:cs="굴림"/>
          <w:color w:val="000000"/>
          <w:kern w:val="0"/>
          <w:sz w:val="27"/>
          <w:szCs w:val="27"/>
        </w:rPr>
      </w:pPr>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Arial"/>
          <w:b/>
          <w:bCs/>
          <w:color w:val="222222"/>
          <w:kern w:val="0"/>
          <w:sz w:val="21"/>
          <w:szCs w:val="21"/>
        </w:rPr>
        <w:t>Hereditary angioedema</w:t>
      </w:r>
      <w:r w:rsidRPr="00420C82">
        <w:rPr>
          <w:rFonts w:ascii="Arial" w:eastAsia="Arial" w:hAnsi="Arial" w:cs="Arial"/>
          <w:color w:val="222222"/>
          <w:kern w:val="0"/>
          <w:sz w:val="21"/>
          <w:szCs w:val="21"/>
        </w:rPr>
        <w:t> (</w:t>
      </w:r>
      <w:r w:rsidRPr="00420C82">
        <w:rPr>
          <w:rFonts w:ascii="Arial" w:eastAsia="Arial" w:hAnsi="Arial" w:cs="Arial"/>
          <w:b/>
          <w:bCs/>
          <w:color w:val="222222"/>
          <w:kern w:val="0"/>
          <w:sz w:val="21"/>
          <w:szCs w:val="21"/>
        </w:rPr>
        <w:t>HAE</w:t>
      </w:r>
      <w:r w:rsidRPr="00420C82">
        <w:rPr>
          <w:rFonts w:ascii="Arial" w:eastAsia="Arial" w:hAnsi="Arial" w:cs="Arial"/>
          <w:color w:val="222222"/>
          <w:kern w:val="0"/>
          <w:sz w:val="21"/>
          <w:szCs w:val="21"/>
        </w:rPr>
        <w:t>) is a disorder that results in recurrent attacks of </w:t>
      </w:r>
      <w:hyperlink r:id="rId279" w:history="1">
        <w:r w:rsidRPr="00420C82">
          <w:rPr>
            <w:rFonts w:ascii="Arial" w:eastAsia="Arial" w:hAnsi="Arial" w:cs="Arial"/>
            <w:color w:val="0B0080"/>
            <w:kern w:val="0"/>
            <w:sz w:val="21"/>
            <w:szCs w:val="21"/>
            <w:u w:val="single" w:color="0000FF"/>
          </w:rPr>
          <w:t>severe swelling</w:t>
        </w:r>
      </w:hyperlink>
      <w:r w:rsidRPr="00420C82">
        <w:rPr>
          <w:rFonts w:ascii="Arial" w:eastAsia="Arial" w:hAnsi="Arial" w:cs="Arial"/>
          <w:color w:val="222222"/>
          <w:kern w:val="0"/>
          <w:sz w:val="21"/>
          <w:szCs w:val="21"/>
        </w:rPr>
        <w:t>.</w:t>
      </w:r>
      <w:hyperlink r:id="rId280" w:anchor="cite_note-GHR2017-3" w:history="1">
        <w:r w:rsidRPr="00420C82">
          <w:rPr>
            <w:rFonts w:ascii="Arial" w:eastAsia="Arial" w:hAnsi="Arial" w:cs="Arial"/>
            <w:color w:val="0B0080"/>
            <w:kern w:val="0"/>
            <w:sz w:val="21"/>
            <w:szCs w:val="21"/>
            <w:u w:val="single" w:color="0000FF"/>
            <w:vertAlign w:val="superscript"/>
          </w:rPr>
          <w:t>[3]</w:t>
        </w:r>
      </w:hyperlink>
      <w:r w:rsidRPr="00420C82">
        <w:rPr>
          <w:rFonts w:ascii="Arial" w:eastAsia="Arial" w:hAnsi="Arial" w:cs="Arial"/>
          <w:color w:val="222222"/>
          <w:kern w:val="0"/>
          <w:sz w:val="21"/>
          <w:szCs w:val="21"/>
        </w:rPr>
        <w:t> The swelling most commonly affects the arms, legs, face, intestinal tract, and airway.</w:t>
      </w:r>
      <w:hyperlink r:id="rId281" w:anchor="cite_note-GHR2017-3" w:history="1">
        <w:r w:rsidRPr="00420C82">
          <w:rPr>
            <w:rFonts w:ascii="Arial" w:eastAsia="Arial" w:hAnsi="Arial" w:cs="Arial"/>
            <w:color w:val="0B0080"/>
            <w:kern w:val="0"/>
            <w:sz w:val="21"/>
            <w:szCs w:val="21"/>
            <w:u w:val="single" w:color="0000FF"/>
            <w:vertAlign w:val="superscript"/>
          </w:rPr>
          <w:t>[3]</w:t>
        </w:r>
      </w:hyperlink>
      <w:r w:rsidRPr="00420C82">
        <w:rPr>
          <w:rFonts w:ascii="Arial" w:eastAsia="Arial" w:hAnsi="Arial" w:cs="Arial"/>
          <w:color w:val="222222"/>
          <w:kern w:val="0"/>
          <w:sz w:val="21"/>
          <w:szCs w:val="21"/>
        </w:rPr>
        <w:t> Itchiness does not typically occur.</w:t>
      </w:r>
      <w:hyperlink r:id="rId282" w:anchor="cite_note-Orpha211-2" w:history="1">
        <w:r w:rsidRPr="00420C82">
          <w:rPr>
            <w:rFonts w:ascii="Arial" w:eastAsia="Arial" w:hAnsi="Arial" w:cs="Arial"/>
            <w:color w:val="0B0080"/>
            <w:kern w:val="0"/>
            <w:sz w:val="21"/>
            <w:szCs w:val="21"/>
            <w:u w:val="single" w:color="0000FF"/>
            <w:vertAlign w:val="superscript"/>
          </w:rPr>
          <w:t>[2]</w:t>
        </w:r>
      </w:hyperlink>
      <w:r w:rsidRPr="00420C82">
        <w:rPr>
          <w:rFonts w:ascii="Arial" w:eastAsia="Arial" w:hAnsi="Arial" w:cs="Arial"/>
          <w:color w:val="222222"/>
          <w:kern w:val="0"/>
          <w:sz w:val="21"/>
          <w:szCs w:val="21"/>
        </w:rPr>
        <w:t> If the intestinal tract is affected </w:t>
      </w:r>
      <w:hyperlink r:id="rId283" w:history="1">
        <w:r w:rsidRPr="00420C82">
          <w:rPr>
            <w:rFonts w:ascii="Arial" w:eastAsia="Arial" w:hAnsi="Arial" w:cs="Arial"/>
            <w:color w:val="0B0080"/>
            <w:kern w:val="0"/>
            <w:sz w:val="21"/>
            <w:szCs w:val="21"/>
            <w:u w:val="single" w:color="0000FF"/>
          </w:rPr>
          <w:t>abdominal pain</w:t>
        </w:r>
      </w:hyperlink>
      <w:r w:rsidRPr="00420C82">
        <w:rPr>
          <w:rFonts w:ascii="Arial" w:eastAsia="Arial" w:hAnsi="Arial" w:cs="Arial"/>
          <w:color w:val="222222"/>
          <w:kern w:val="0"/>
          <w:sz w:val="21"/>
          <w:szCs w:val="21"/>
        </w:rPr>
        <w:t> and </w:t>
      </w:r>
      <w:hyperlink r:id="rId284" w:history="1">
        <w:r w:rsidRPr="00420C82">
          <w:rPr>
            <w:rFonts w:ascii="Arial" w:eastAsia="Arial" w:hAnsi="Arial" w:cs="Arial"/>
            <w:color w:val="0B0080"/>
            <w:kern w:val="0"/>
            <w:sz w:val="21"/>
            <w:szCs w:val="21"/>
            <w:u w:val="single" w:color="0000FF"/>
          </w:rPr>
          <w:t>vomiting</w:t>
        </w:r>
      </w:hyperlink>
      <w:r w:rsidRPr="00420C82">
        <w:rPr>
          <w:rFonts w:ascii="Arial" w:eastAsia="Arial" w:hAnsi="Arial" w:cs="Arial"/>
          <w:color w:val="222222"/>
          <w:kern w:val="0"/>
          <w:sz w:val="21"/>
          <w:szCs w:val="21"/>
        </w:rPr>
        <w:t> may occur.</w:t>
      </w:r>
      <w:hyperlink r:id="rId285" w:anchor="cite_note-GARD2017-1" w:history="1">
        <w:r w:rsidRPr="00420C82">
          <w:rPr>
            <w:rFonts w:ascii="Arial" w:eastAsia="Arial" w:hAnsi="Arial" w:cs="Arial"/>
            <w:color w:val="0B0080"/>
            <w:kern w:val="0"/>
            <w:sz w:val="21"/>
            <w:szCs w:val="21"/>
            <w:u w:val="single" w:color="0000FF"/>
            <w:vertAlign w:val="superscript"/>
          </w:rPr>
          <w:t>[1]</w:t>
        </w:r>
      </w:hyperlink>
      <w:r w:rsidRPr="00420C82">
        <w:rPr>
          <w:rFonts w:ascii="Arial" w:eastAsia="Arial" w:hAnsi="Arial" w:cs="Arial"/>
          <w:color w:val="222222"/>
          <w:kern w:val="0"/>
          <w:sz w:val="21"/>
          <w:szCs w:val="21"/>
        </w:rPr>
        <w:t> Swelling of the airway can result in its obstruction.</w:t>
      </w:r>
      <w:hyperlink r:id="rId286" w:anchor="cite_note-GARD2017-1" w:history="1">
        <w:r w:rsidRPr="00420C82">
          <w:rPr>
            <w:rFonts w:ascii="Arial" w:eastAsia="Arial" w:hAnsi="Arial" w:cs="Arial"/>
            <w:color w:val="0B0080"/>
            <w:kern w:val="0"/>
            <w:sz w:val="21"/>
            <w:szCs w:val="21"/>
            <w:u w:val="single" w:color="0000FF"/>
            <w:vertAlign w:val="superscript"/>
          </w:rPr>
          <w:t>[1]</w:t>
        </w:r>
      </w:hyperlink>
      <w:r w:rsidRPr="00420C82">
        <w:rPr>
          <w:rFonts w:ascii="Arial" w:eastAsia="Arial" w:hAnsi="Arial" w:cs="Arial"/>
          <w:color w:val="222222"/>
          <w:kern w:val="0"/>
          <w:sz w:val="21"/>
          <w:szCs w:val="21"/>
        </w:rPr>
        <w:t> Attacks, without treatment, typically occur every couple of weeks and last for a few days.</w:t>
      </w:r>
      <w:hyperlink r:id="rId287" w:anchor="cite_note-GHR2017-3" w:history="1">
        <w:r w:rsidRPr="00420C82">
          <w:rPr>
            <w:rFonts w:ascii="Arial" w:eastAsia="Arial" w:hAnsi="Arial" w:cs="Arial"/>
            <w:color w:val="0B0080"/>
            <w:kern w:val="0"/>
            <w:sz w:val="21"/>
            <w:szCs w:val="21"/>
            <w:u w:val="single" w:color="0000FF"/>
            <w:vertAlign w:val="superscript"/>
          </w:rPr>
          <w:t>[3]</w:t>
        </w:r>
      </w:hyperlink>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Arial"/>
          <w:color w:val="222222"/>
          <w:kern w:val="0"/>
          <w:sz w:val="21"/>
          <w:szCs w:val="21"/>
        </w:rPr>
        <w:t>There are three main types of HAE.</w:t>
      </w:r>
      <w:hyperlink r:id="rId288" w:anchor="cite_note-GHR2017-3" w:history="1">
        <w:r w:rsidRPr="00420C82">
          <w:rPr>
            <w:rFonts w:ascii="Arial" w:eastAsia="Arial" w:hAnsi="Arial" w:cs="Arial"/>
            <w:color w:val="0B0080"/>
            <w:kern w:val="0"/>
            <w:sz w:val="21"/>
            <w:szCs w:val="21"/>
            <w:u w:val="single" w:color="0000FF"/>
            <w:vertAlign w:val="superscript"/>
          </w:rPr>
          <w:t>[3]</w:t>
        </w:r>
      </w:hyperlink>
      <w:r w:rsidRPr="00420C82">
        <w:rPr>
          <w:rFonts w:ascii="Arial" w:eastAsia="Arial" w:hAnsi="Arial" w:cs="Arial"/>
          <w:color w:val="222222"/>
          <w:kern w:val="0"/>
          <w:sz w:val="21"/>
          <w:szCs w:val="21"/>
        </w:rPr>
        <w:t> Type I and II are caused by a mutation in the </w:t>
      </w:r>
      <w:hyperlink r:id="rId289" w:history="1">
        <w:r w:rsidRPr="00420C82">
          <w:rPr>
            <w:rFonts w:ascii="Arial" w:eastAsia="Arial" w:hAnsi="Arial" w:cs="Arial"/>
            <w:color w:val="0B0080"/>
            <w:kern w:val="0"/>
            <w:sz w:val="21"/>
            <w:szCs w:val="21"/>
            <w:u w:val="single" w:color="0000FF"/>
          </w:rPr>
          <w:t>SERPING1</w:t>
        </w:r>
      </w:hyperlink>
      <w:r w:rsidRPr="00420C82">
        <w:rPr>
          <w:rFonts w:ascii="Arial" w:eastAsia="Arial" w:hAnsi="Arial" w:cs="Arial"/>
          <w:color w:val="222222"/>
          <w:kern w:val="0"/>
          <w:sz w:val="21"/>
          <w:szCs w:val="21"/>
        </w:rPr>
        <w:t> gene that makes the </w:t>
      </w:r>
      <w:hyperlink r:id="rId290" w:history="1">
        <w:r w:rsidRPr="00420C82">
          <w:rPr>
            <w:rFonts w:ascii="Arial" w:eastAsia="Arial" w:hAnsi="Arial" w:cs="Arial"/>
            <w:color w:val="0B0080"/>
            <w:kern w:val="0"/>
            <w:sz w:val="21"/>
            <w:szCs w:val="21"/>
            <w:u w:val="single" w:color="0000FF"/>
          </w:rPr>
          <w:t>C1 inhibitor protein</w:t>
        </w:r>
      </w:hyperlink>
      <w:r w:rsidRPr="00420C82">
        <w:rPr>
          <w:rFonts w:ascii="Arial" w:eastAsia="Arial" w:hAnsi="Arial" w:cs="Arial"/>
          <w:color w:val="222222"/>
          <w:kern w:val="0"/>
          <w:sz w:val="21"/>
          <w:szCs w:val="21"/>
        </w:rPr>
        <w:t> while type III is often due to a mutation of the </w:t>
      </w:r>
      <w:hyperlink r:id="rId291" w:history="1">
        <w:r w:rsidRPr="00420C82">
          <w:rPr>
            <w:rFonts w:ascii="Arial" w:eastAsia="Arial" w:hAnsi="Arial" w:cs="Arial"/>
            <w:color w:val="0B0080"/>
            <w:kern w:val="0"/>
            <w:sz w:val="21"/>
            <w:szCs w:val="21"/>
            <w:u w:val="single" w:color="0000FF"/>
          </w:rPr>
          <w:t>factor XII</w:t>
        </w:r>
      </w:hyperlink>
      <w:r w:rsidRPr="00420C82">
        <w:rPr>
          <w:rFonts w:ascii="Arial" w:eastAsia="Arial" w:hAnsi="Arial" w:cs="Arial"/>
          <w:color w:val="222222"/>
          <w:kern w:val="0"/>
          <w:sz w:val="21"/>
          <w:szCs w:val="21"/>
        </w:rPr>
        <w:t> gene.</w:t>
      </w:r>
      <w:hyperlink r:id="rId292" w:anchor="cite_note-GHR2017-3" w:history="1">
        <w:r w:rsidRPr="00420C82">
          <w:rPr>
            <w:rFonts w:ascii="Arial" w:eastAsia="Arial" w:hAnsi="Arial" w:cs="Arial"/>
            <w:color w:val="0B0080"/>
            <w:kern w:val="0"/>
            <w:sz w:val="21"/>
            <w:szCs w:val="21"/>
            <w:u w:val="single" w:color="0000FF"/>
            <w:vertAlign w:val="superscript"/>
          </w:rPr>
          <w:t>[3]</w:t>
        </w:r>
      </w:hyperlink>
      <w:r w:rsidRPr="00420C82">
        <w:rPr>
          <w:rFonts w:ascii="Arial" w:eastAsia="Arial" w:hAnsi="Arial" w:cs="Arial"/>
          <w:color w:val="222222"/>
          <w:kern w:val="0"/>
          <w:sz w:val="21"/>
          <w:szCs w:val="21"/>
        </w:rPr>
        <w:t> This results in increased amounts of </w:t>
      </w:r>
      <w:hyperlink r:id="rId293" w:history="1">
        <w:r w:rsidRPr="00420C82">
          <w:rPr>
            <w:rFonts w:ascii="Arial" w:eastAsia="Arial" w:hAnsi="Arial" w:cs="Arial"/>
            <w:color w:val="0B0080"/>
            <w:kern w:val="0"/>
            <w:sz w:val="21"/>
            <w:szCs w:val="21"/>
            <w:u w:val="single" w:color="0000FF"/>
          </w:rPr>
          <w:t>bradykinin</w:t>
        </w:r>
      </w:hyperlink>
      <w:r w:rsidRPr="00420C82">
        <w:rPr>
          <w:rFonts w:ascii="Arial" w:eastAsia="Arial" w:hAnsi="Arial" w:cs="Arial"/>
          <w:color w:val="222222"/>
          <w:kern w:val="0"/>
          <w:sz w:val="21"/>
          <w:szCs w:val="21"/>
        </w:rPr>
        <w:t> which promotes swelling.</w:t>
      </w:r>
      <w:hyperlink r:id="rId294" w:anchor="cite_note-GHR2017-3" w:history="1">
        <w:r w:rsidRPr="00420C82">
          <w:rPr>
            <w:rFonts w:ascii="Arial" w:eastAsia="Arial" w:hAnsi="Arial" w:cs="Arial"/>
            <w:color w:val="0B0080"/>
            <w:kern w:val="0"/>
            <w:sz w:val="21"/>
            <w:szCs w:val="21"/>
            <w:u w:val="single" w:color="0000FF"/>
            <w:vertAlign w:val="superscript"/>
          </w:rPr>
          <w:t>[3]</w:t>
        </w:r>
      </w:hyperlink>
      <w:r w:rsidRPr="00420C82">
        <w:rPr>
          <w:rFonts w:ascii="Arial" w:eastAsia="Arial" w:hAnsi="Arial" w:cs="Arial"/>
          <w:color w:val="222222"/>
          <w:kern w:val="0"/>
          <w:sz w:val="21"/>
          <w:szCs w:val="21"/>
        </w:rPr>
        <w:t> The condition may be </w:t>
      </w:r>
      <w:hyperlink r:id="rId295" w:history="1">
        <w:r w:rsidRPr="00420C82">
          <w:rPr>
            <w:rFonts w:ascii="Arial" w:eastAsia="Arial" w:hAnsi="Arial" w:cs="Arial"/>
            <w:color w:val="0B0080"/>
            <w:kern w:val="0"/>
            <w:sz w:val="21"/>
            <w:szCs w:val="21"/>
            <w:u w:val="single" w:color="0000FF"/>
          </w:rPr>
          <w:t>inherited from a person's parents</w:t>
        </w:r>
      </w:hyperlink>
      <w:r w:rsidRPr="00420C82">
        <w:rPr>
          <w:rFonts w:ascii="Arial" w:eastAsia="Arial" w:hAnsi="Arial" w:cs="Arial"/>
          <w:color w:val="222222"/>
          <w:kern w:val="0"/>
          <w:sz w:val="21"/>
          <w:szCs w:val="21"/>
        </w:rPr>
        <w:t> in an </w:t>
      </w:r>
      <w:hyperlink r:id="rId296" w:history="1">
        <w:r w:rsidRPr="00420C82">
          <w:rPr>
            <w:rFonts w:ascii="Arial" w:eastAsia="Arial" w:hAnsi="Arial" w:cs="Arial"/>
            <w:color w:val="0B0080"/>
            <w:kern w:val="0"/>
            <w:sz w:val="21"/>
            <w:szCs w:val="21"/>
            <w:u w:val="single" w:color="0000FF"/>
          </w:rPr>
          <w:t>autosomal dominant</w:t>
        </w:r>
      </w:hyperlink>
      <w:r w:rsidRPr="00420C82">
        <w:rPr>
          <w:rFonts w:ascii="Arial" w:eastAsia="Arial" w:hAnsi="Arial" w:cs="Arial"/>
          <w:color w:val="222222"/>
          <w:kern w:val="0"/>
          <w:sz w:val="21"/>
          <w:szCs w:val="21"/>
        </w:rPr>
        <w:t> manner or occur as a new mutation.</w:t>
      </w:r>
      <w:hyperlink r:id="rId297" w:anchor="cite_note-GHR2017-3" w:history="1">
        <w:r w:rsidRPr="00420C82">
          <w:rPr>
            <w:rFonts w:ascii="Arial" w:eastAsia="Arial" w:hAnsi="Arial" w:cs="Arial"/>
            <w:color w:val="0B0080"/>
            <w:kern w:val="0"/>
            <w:sz w:val="21"/>
            <w:szCs w:val="21"/>
            <w:u w:val="single" w:color="0000FF"/>
            <w:vertAlign w:val="superscript"/>
          </w:rPr>
          <w:t>[3]</w:t>
        </w:r>
      </w:hyperlink>
      <w:r w:rsidRPr="00420C82">
        <w:rPr>
          <w:rFonts w:ascii="Arial" w:eastAsia="Arial" w:hAnsi="Arial" w:cs="Arial"/>
          <w:color w:val="222222"/>
          <w:kern w:val="0"/>
          <w:sz w:val="21"/>
          <w:szCs w:val="21"/>
        </w:rPr>
        <w:t> Triggers of an attack may include minor trauma or stress, but often occurs without any obvious preceding event.</w:t>
      </w:r>
      <w:hyperlink r:id="rId298" w:anchor="cite_note-GHR2017-3" w:history="1">
        <w:r w:rsidRPr="00420C82">
          <w:rPr>
            <w:rFonts w:ascii="Arial" w:eastAsia="Arial" w:hAnsi="Arial" w:cs="Arial"/>
            <w:color w:val="0B0080"/>
            <w:kern w:val="0"/>
            <w:sz w:val="21"/>
            <w:szCs w:val="21"/>
            <w:u w:val="single" w:color="0000FF"/>
            <w:vertAlign w:val="superscript"/>
          </w:rPr>
          <w:t>[3]</w:t>
        </w:r>
      </w:hyperlink>
      <w:r w:rsidRPr="00420C82">
        <w:rPr>
          <w:rFonts w:ascii="Arial" w:eastAsia="Arial" w:hAnsi="Arial" w:cs="Arial"/>
          <w:color w:val="222222"/>
          <w:kern w:val="0"/>
          <w:sz w:val="21"/>
          <w:szCs w:val="21"/>
        </w:rPr>
        <w:t> Diagnosis of type I and II is based upon measuring </w:t>
      </w:r>
      <w:hyperlink r:id="rId299" w:history="1">
        <w:r w:rsidRPr="00420C82">
          <w:rPr>
            <w:rFonts w:ascii="Arial" w:eastAsia="Arial" w:hAnsi="Arial" w:cs="Arial"/>
            <w:color w:val="0B0080"/>
            <w:kern w:val="0"/>
            <w:sz w:val="21"/>
            <w:szCs w:val="21"/>
            <w:u w:val="single" w:color="0000FF"/>
          </w:rPr>
          <w:t>C4</w:t>
        </w:r>
      </w:hyperlink>
      <w:r w:rsidRPr="00420C82">
        <w:rPr>
          <w:rFonts w:ascii="Arial" w:eastAsia="Arial" w:hAnsi="Arial" w:cs="Arial"/>
          <w:color w:val="222222"/>
          <w:kern w:val="0"/>
          <w:sz w:val="21"/>
          <w:szCs w:val="21"/>
        </w:rPr>
        <w:t> and C1-inhibitor levels.</w:t>
      </w:r>
    </w:p>
    <w:p w:rsidR="00420C82" w:rsidRPr="00420C82" w:rsidRDefault="00420C82" w:rsidP="00420C82">
      <w:pPr>
        <w:shd w:val="clear" w:color="auto" w:fill="FFFFFF"/>
        <w:spacing w:after="0" w:line="384" w:lineRule="auto"/>
        <w:textAlignment w:val="baseline"/>
        <w:rPr>
          <w:rFonts w:ascii="함초롬바탕" w:eastAsia="굴림" w:hAnsi="굴림" w:cs="굴림"/>
          <w:color w:val="222222"/>
          <w:kern w:val="0"/>
          <w:sz w:val="21"/>
          <w:szCs w:val="21"/>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000000"/>
          <w:kern w:val="0"/>
          <w:szCs w:val="20"/>
        </w:rPr>
      </w:pPr>
      <w:r w:rsidRPr="00420C82">
        <w:rPr>
          <w:rFonts w:ascii="굴림" w:eastAsia="굴림" w:hAnsi="굴림" w:cs="굴림" w:hint="eastAsia"/>
          <w:b/>
          <w:bCs/>
          <w:color w:val="000000"/>
          <w:kern w:val="0"/>
          <w:szCs w:val="20"/>
        </w:rPr>
        <w:t>Myxedema</w:t>
      </w:r>
      <w:r w:rsidRPr="00420C82">
        <w:rPr>
          <w:rFonts w:ascii="Arial" w:eastAsia="Arial" w:hAnsi="Arial" w:cs="Arial"/>
          <w:color w:val="222222"/>
          <w:kern w:val="0"/>
          <w:sz w:val="21"/>
          <w:szCs w:val="21"/>
        </w:rPr>
        <w:t> is a term used synonymously with severe </w:t>
      </w:r>
      <w:hyperlink r:id="rId300" w:history="1">
        <w:r w:rsidRPr="00420C82">
          <w:rPr>
            <w:rFonts w:ascii="Arial" w:eastAsia="Arial" w:hAnsi="Arial" w:cs="Arial"/>
            <w:color w:val="0B0080"/>
            <w:kern w:val="0"/>
            <w:sz w:val="21"/>
            <w:szCs w:val="21"/>
            <w:u w:val="single" w:color="0000FF"/>
          </w:rPr>
          <w:t>hypothyroidism</w:t>
        </w:r>
      </w:hyperlink>
      <w:r w:rsidRPr="00420C82">
        <w:rPr>
          <w:rFonts w:ascii="Arial" w:eastAsia="Arial" w:hAnsi="Arial" w:cs="Arial"/>
          <w:color w:val="222222"/>
          <w:kern w:val="0"/>
          <w:sz w:val="21"/>
          <w:szCs w:val="21"/>
        </w:rPr>
        <w:t xml:space="preserve">. However, the term is also </w:t>
      </w:r>
      <w:r w:rsidRPr="00420C82">
        <w:rPr>
          <w:rFonts w:ascii="Arial" w:eastAsia="Arial" w:hAnsi="Arial" w:cs="Arial"/>
          <w:color w:val="222222"/>
          <w:kern w:val="0"/>
          <w:sz w:val="21"/>
          <w:szCs w:val="21"/>
        </w:rPr>
        <w:lastRenderedPageBreak/>
        <w:t>used to describe a </w:t>
      </w:r>
      <w:hyperlink r:id="rId301" w:history="1">
        <w:r w:rsidRPr="00420C82">
          <w:rPr>
            <w:rFonts w:ascii="Arial" w:eastAsia="Arial" w:hAnsi="Arial" w:cs="Arial"/>
            <w:color w:val="0B0080"/>
            <w:kern w:val="0"/>
            <w:sz w:val="21"/>
            <w:szCs w:val="21"/>
            <w:u w:val="single" w:color="0000FF"/>
          </w:rPr>
          <w:t>dermatological</w:t>
        </w:r>
      </w:hyperlink>
      <w:r w:rsidRPr="00420C82">
        <w:rPr>
          <w:rFonts w:ascii="Arial" w:eastAsia="Arial" w:hAnsi="Arial" w:cs="Arial"/>
          <w:color w:val="222222"/>
          <w:kern w:val="0"/>
          <w:sz w:val="21"/>
          <w:szCs w:val="21"/>
        </w:rPr>
        <w:t> change that can occur in hypothyroidism and some forms of </w:t>
      </w:r>
      <w:hyperlink r:id="rId302" w:history="1">
        <w:r w:rsidRPr="00420C82">
          <w:rPr>
            <w:rFonts w:ascii="Arial" w:eastAsia="Arial" w:hAnsi="Arial" w:cs="Arial"/>
            <w:color w:val="0B0080"/>
            <w:kern w:val="0"/>
            <w:sz w:val="21"/>
            <w:szCs w:val="21"/>
            <w:u w:val="single" w:color="0000FF"/>
          </w:rPr>
          <w:t>hyperthyroidism</w:t>
        </w:r>
      </w:hyperlink>
      <w:r w:rsidRPr="00420C82">
        <w:rPr>
          <w:rFonts w:ascii="Arial" w:eastAsia="Arial" w:hAnsi="Arial" w:cs="Arial"/>
          <w:color w:val="222222"/>
          <w:kern w:val="0"/>
          <w:sz w:val="21"/>
          <w:szCs w:val="21"/>
        </w:rPr>
        <w:t>. In this later sense, myxedema refers to deposition of </w:t>
      </w:r>
      <w:proofErr w:type="spellStart"/>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"https://en.wikipedia.org/wiki/Mucopolysaccharide" </w:instrText>
      </w:r>
      <w:r w:rsidRPr="00420C82">
        <w:rPr>
          <w:rFonts w:ascii="함초롬바탕" w:eastAsia="굴림" w:hAnsi="굴림" w:cs="굴림"/>
          <w:color w:val="000000"/>
          <w:kern w:val="0"/>
          <w:szCs w:val="20"/>
        </w:rPr>
        <w:fldChar w:fldCharType="separate"/>
      </w:r>
      <w:r w:rsidRPr="00420C82">
        <w:rPr>
          <w:rFonts w:ascii="Arial" w:eastAsia="Arial" w:hAnsi="Arial" w:cs="Arial"/>
          <w:color w:val="0B0080"/>
          <w:kern w:val="0"/>
          <w:sz w:val="21"/>
          <w:szCs w:val="21"/>
          <w:u w:val="single" w:color="0000FF"/>
        </w:rPr>
        <w:t>mucopolysaccharides</w:t>
      </w:r>
      <w:proofErr w:type="spellEnd"/>
      <w:r w:rsidRPr="00420C82">
        <w:rPr>
          <w:rFonts w:ascii="함초롬바탕" w:eastAsia="굴림" w:hAnsi="굴림" w:cs="굴림"/>
          <w:color w:val="000000"/>
          <w:kern w:val="0"/>
          <w:szCs w:val="20"/>
        </w:rPr>
        <w:fldChar w:fldCharType="end"/>
      </w:r>
      <w:r w:rsidRPr="00420C82">
        <w:rPr>
          <w:rFonts w:ascii="Arial" w:eastAsia="Arial" w:hAnsi="Arial" w:cs="Arial"/>
          <w:color w:val="222222"/>
          <w:kern w:val="0"/>
          <w:sz w:val="21"/>
          <w:szCs w:val="21"/>
        </w:rPr>
        <w:t> in the </w:t>
      </w:r>
      <w:hyperlink r:id="rId303" w:history="1">
        <w:r w:rsidRPr="00420C82">
          <w:rPr>
            <w:rFonts w:ascii="Arial" w:eastAsia="Arial" w:hAnsi="Arial" w:cs="Arial"/>
            <w:color w:val="0B0080"/>
            <w:kern w:val="0"/>
            <w:sz w:val="21"/>
            <w:szCs w:val="21"/>
            <w:u w:val="single" w:color="0000FF"/>
          </w:rPr>
          <w:t>dermis</w:t>
        </w:r>
      </w:hyperlink>
      <w:r w:rsidRPr="00420C82">
        <w:rPr>
          <w:rFonts w:ascii="Arial" w:eastAsia="Arial" w:hAnsi="Arial" w:cs="Arial"/>
          <w:color w:val="222222"/>
          <w:kern w:val="0"/>
          <w:sz w:val="21"/>
          <w:szCs w:val="21"/>
        </w:rPr>
        <w:t>, which results in </w:t>
      </w:r>
      <w:hyperlink r:id="rId304" w:history="1">
        <w:r w:rsidRPr="00420C82">
          <w:rPr>
            <w:rFonts w:ascii="Arial" w:eastAsia="Arial" w:hAnsi="Arial" w:cs="Arial"/>
            <w:color w:val="0B0080"/>
            <w:kern w:val="0"/>
            <w:sz w:val="21"/>
            <w:szCs w:val="21"/>
            <w:u w:val="single" w:color="0000FF"/>
          </w:rPr>
          <w:t>swelling</w:t>
        </w:r>
      </w:hyperlink>
      <w:r w:rsidRPr="00420C82">
        <w:rPr>
          <w:rFonts w:ascii="Arial" w:eastAsia="Arial" w:hAnsi="Arial" w:cs="Arial"/>
          <w:color w:val="222222"/>
          <w:kern w:val="0"/>
          <w:sz w:val="21"/>
          <w:szCs w:val="21"/>
        </w:rPr>
        <w:t> of the affected area. One manifestation of myxedema occurring in the lower limb is </w:t>
      </w:r>
      <w:hyperlink r:id="rId305" w:history="1">
        <w:r w:rsidRPr="00420C82">
          <w:rPr>
            <w:rFonts w:ascii="Arial" w:eastAsia="Arial" w:hAnsi="Arial" w:cs="Arial"/>
            <w:color w:val="0B0080"/>
            <w:kern w:val="0"/>
            <w:sz w:val="21"/>
            <w:szCs w:val="21"/>
            <w:u w:val="single" w:color="0000FF"/>
          </w:rPr>
          <w:t>pretibial myxedema</w:t>
        </w:r>
      </w:hyperlink>
      <w:r w:rsidRPr="00420C82">
        <w:rPr>
          <w:rFonts w:ascii="Arial" w:eastAsia="Arial" w:hAnsi="Arial" w:cs="Arial"/>
          <w:color w:val="222222"/>
          <w:kern w:val="0"/>
          <w:sz w:val="21"/>
          <w:szCs w:val="21"/>
        </w:rPr>
        <w:t>, a hallmark of </w:t>
      </w:r>
      <w:proofErr w:type="spellStart"/>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"https://en.wikipedia.org/wiki/Graves_disease" </w:instrText>
      </w:r>
      <w:r w:rsidRPr="00420C82">
        <w:rPr>
          <w:rFonts w:ascii="함초롬바탕" w:eastAsia="굴림" w:hAnsi="굴림" w:cs="굴림"/>
          <w:color w:val="000000"/>
          <w:kern w:val="0"/>
          <w:szCs w:val="20"/>
        </w:rPr>
        <w:fldChar w:fldCharType="separate"/>
      </w:r>
      <w:proofErr w:type="gramStart"/>
      <w:r w:rsidRPr="00420C82">
        <w:rPr>
          <w:rFonts w:ascii="Arial" w:eastAsia="Arial" w:hAnsi="Arial" w:cs="Arial"/>
          <w:color w:val="0B0080"/>
          <w:kern w:val="0"/>
          <w:sz w:val="21"/>
          <w:szCs w:val="21"/>
          <w:u w:val="single" w:color="0000FF"/>
        </w:rPr>
        <w:t>Graves</w:t>
      </w:r>
      <w:proofErr w:type="spellEnd"/>
      <w:proofErr w:type="gramEnd"/>
      <w:r w:rsidRPr="00420C82">
        <w:rPr>
          <w:rFonts w:ascii="Arial" w:eastAsia="Arial" w:hAnsi="Arial" w:cs="Arial"/>
          <w:color w:val="0B0080"/>
          <w:kern w:val="0"/>
          <w:sz w:val="21"/>
          <w:szCs w:val="21"/>
          <w:u w:val="single" w:color="0000FF"/>
        </w:rPr>
        <w:t xml:space="preserve"> disease</w:t>
      </w:r>
      <w:r w:rsidRPr="00420C82">
        <w:rPr>
          <w:rFonts w:ascii="함초롬바탕" w:eastAsia="굴림" w:hAnsi="굴림" w:cs="굴림"/>
          <w:color w:val="000000"/>
          <w:kern w:val="0"/>
          <w:szCs w:val="20"/>
        </w:rPr>
        <w:fldChar w:fldCharType="end"/>
      </w:r>
      <w:r w:rsidRPr="00420C82">
        <w:rPr>
          <w:rFonts w:ascii="Arial" w:eastAsia="Arial" w:hAnsi="Arial" w:cs="Arial"/>
          <w:color w:val="222222"/>
          <w:kern w:val="0"/>
          <w:sz w:val="21"/>
          <w:szCs w:val="21"/>
        </w:rPr>
        <w:t>, an autoimmune form of hyperthyroidism. Myxedema can also occur in </w:t>
      </w:r>
      <w:hyperlink r:id="rId306" w:history="1">
        <w:r w:rsidRPr="00420C82">
          <w:rPr>
            <w:rFonts w:ascii="굴림" w:eastAsia="굴림" w:hAnsi="굴림" w:cs="굴림" w:hint="eastAsia"/>
            <w:color w:val="0000FF"/>
            <w:kern w:val="0"/>
            <w:szCs w:val="20"/>
            <w:u w:val="single" w:color="0000FF"/>
          </w:rPr>
          <w:t>Hashimoto's thyroiditis</w:t>
        </w:r>
      </w:hyperlink>
      <w:r w:rsidRPr="00420C82">
        <w:rPr>
          <w:rFonts w:ascii="Arial" w:eastAsia="Arial" w:hAnsi="Arial" w:cs="Arial"/>
          <w:color w:val="222222"/>
          <w:kern w:val="0"/>
          <w:sz w:val="21"/>
          <w:szCs w:val="21"/>
        </w:rPr>
        <w:t> and other long-standing forms of </w:t>
      </w:r>
      <w:hyperlink r:id="rId307" w:history="1">
        <w:r w:rsidRPr="00420C82">
          <w:rPr>
            <w:rFonts w:ascii="Arial" w:eastAsia="Arial" w:hAnsi="Arial" w:cs="Arial"/>
            <w:color w:val="0B0080"/>
            <w:kern w:val="0"/>
            <w:sz w:val="21"/>
            <w:szCs w:val="21"/>
            <w:u w:val="single" w:color="0000FF"/>
          </w:rPr>
          <w:t>hypothyroidism</w:t>
        </w:r>
      </w:hyperlink>
      <w:r w:rsidRPr="00420C82">
        <w:rPr>
          <w:rFonts w:ascii="Arial" w:eastAsia="Arial" w:hAnsi="Arial" w:cs="Arial"/>
          <w:color w:val="222222"/>
          <w:kern w:val="0"/>
          <w:sz w:val="21"/>
          <w:szCs w:val="21"/>
        </w:rPr>
        <w:t>.</w:t>
      </w: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Arial"/>
          <w:b/>
          <w:bCs/>
          <w:color w:val="222222"/>
          <w:kern w:val="0"/>
          <w:sz w:val="21"/>
          <w:szCs w:val="21"/>
        </w:rPr>
        <w:t>Thyroglobulin</w:t>
      </w:r>
      <w:r w:rsidRPr="00420C82">
        <w:rPr>
          <w:rFonts w:ascii="Arial" w:eastAsia="Arial" w:hAnsi="Arial" w:cs="Arial"/>
          <w:color w:val="222222"/>
          <w:kern w:val="0"/>
          <w:sz w:val="21"/>
          <w:szCs w:val="21"/>
        </w:rPr>
        <w:t> (</w:t>
      </w:r>
      <w:proofErr w:type="spellStart"/>
      <w:proofErr w:type="gramStart"/>
      <w:r w:rsidRPr="00420C82">
        <w:rPr>
          <w:rFonts w:ascii="Arial" w:eastAsia="Arial" w:hAnsi="Arial" w:cs="Arial"/>
          <w:b/>
          <w:bCs/>
          <w:color w:val="222222"/>
          <w:kern w:val="0"/>
          <w:sz w:val="21"/>
          <w:szCs w:val="21"/>
        </w:rPr>
        <w:t>Tg</w:t>
      </w:r>
      <w:proofErr w:type="spellEnd"/>
      <w:proofErr w:type="gramEnd"/>
      <w:r w:rsidRPr="00420C82">
        <w:rPr>
          <w:rFonts w:ascii="Arial" w:eastAsia="Arial" w:hAnsi="Arial" w:cs="Arial"/>
          <w:color w:val="222222"/>
          <w:kern w:val="0"/>
          <w:sz w:val="21"/>
          <w:szCs w:val="21"/>
        </w:rPr>
        <w:t>) is a 660 </w:t>
      </w:r>
      <w:proofErr w:type="spellStart"/>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"https://en.wikipedia.org/wiki/KDa" </w:instrText>
      </w:r>
      <w:r w:rsidRPr="00420C82">
        <w:rPr>
          <w:rFonts w:ascii="함초롬바탕" w:eastAsia="굴림" w:hAnsi="굴림" w:cs="굴림"/>
          <w:color w:val="000000"/>
          <w:kern w:val="0"/>
          <w:szCs w:val="20"/>
        </w:rPr>
        <w:fldChar w:fldCharType="separate"/>
      </w:r>
      <w:r w:rsidRPr="00420C82">
        <w:rPr>
          <w:rFonts w:ascii="Arial" w:eastAsia="Arial" w:hAnsi="Arial" w:cs="Arial"/>
          <w:color w:val="0B0080"/>
          <w:kern w:val="0"/>
          <w:sz w:val="21"/>
          <w:szCs w:val="21"/>
          <w:u w:val="single" w:color="0000FF"/>
        </w:rPr>
        <w:t>kDa</w:t>
      </w:r>
      <w:proofErr w:type="spellEnd"/>
      <w:r w:rsidRPr="00420C82">
        <w:rPr>
          <w:rFonts w:ascii="함초롬바탕" w:eastAsia="굴림" w:hAnsi="굴림" w:cs="굴림"/>
          <w:color w:val="000000"/>
          <w:kern w:val="0"/>
          <w:szCs w:val="20"/>
        </w:rPr>
        <w:fldChar w:fldCharType="end"/>
      </w:r>
      <w:r w:rsidRPr="00420C82">
        <w:rPr>
          <w:rFonts w:ascii="Arial" w:eastAsia="Arial" w:hAnsi="Arial" w:cs="Arial"/>
          <w:color w:val="222222"/>
          <w:kern w:val="0"/>
          <w:sz w:val="21"/>
          <w:szCs w:val="21"/>
        </w:rPr>
        <w:t>, </w:t>
      </w:r>
      <w:proofErr w:type="spellStart"/>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"https://en.wikipedia.org/wiki/Dimer_(chemistry)" </w:instrText>
      </w:r>
      <w:r w:rsidRPr="00420C82">
        <w:rPr>
          <w:rFonts w:ascii="함초롬바탕" w:eastAsia="굴림" w:hAnsi="굴림" w:cs="굴림"/>
          <w:color w:val="000000"/>
          <w:kern w:val="0"/>
          <w:szCs w:val="20"/>
        </w:rPr>
        <w:fldChar w:fldCharType="separate"/>
      </w:r>
      <w:r w:rsidRPr="00420C82">
        <w:rPr>
          <w:rFonts w:ascii="Arial" w:eastAsia="Arial" w:hAnsi="Arial" w:cs="Arial"/>
          <w:color w:val="0B0080"/>
          <w:kern w:val="0"/>
          <w:sz w:val="21"/>
          <w:szCs w:val="21"/>
          <w:u w:val="single" w:color="0000FF"/>
        </w:rPr>
        <w:t>dimeric</w:t>
      </w:r>
      <w:r w:rsidRPr="00420C82">
        <w:rPr>
          <w:rFonts w:ascii="함초롬바탕" w:eastAsia="굴림" w:hAnsi="굴림" w:cs="굴림"/>
          <w:color w:val="000000"/>
          <w:kern w:val="0"/>
          <w:szCs w:val="20"/>
        </w:rPr>
        <w:fldChar w:fldCharType="end"/>
      </w:r>
      <w:hyperlink r:id="rId308" w:history="1">
        <w:r w:rsidRPr="00420C82">
          <w:rPr>
            <w:rFonts w:ascii="Arial" w:eastAsia="Arial" w:hAnsi="Arial" w:cs="Arial"/>
            <w:color w:val="0B0080"/>
            <w:kern w:val="0"/>
            <w:sz w:val="21"/>
            <w:szCs w:val="21"/>
            <w:u w:val="single" w:color="0000FF"/>
          </w:rPr>
          <w:t>protein</w:t>
        </w:r>
        <w:proofErr w:type="spellEnd"/>
      </w:hyperlink>
      <w:r w:rsidRPr="00420C82">
        <w:rPr>
          <w:rFonts w:ascii="Arial" w:eastAsia="Arial" w:hAnsi="Arial" w:cs="Arial"/>
          <w:color w:val="222222"/>
          <w:kern w:val="0"/>
          <w:sz w:val="21"/>
          <w:szCs w:val="21"/>
        </w:rPr>
        <w:t> produced by the </w:t>
      </w:r>
      <w:hyperlink r:id="rId309" w:history="1">
        <w:r w:rsidRPr="00420C82">
          <w:rPr>
            <w:rFonts w:ascii="Arial" w:eastAsia="Arial" w:hAnsi="Arial" w:cs="Arial"/>
            <w:color w:val="0B0080"/>
            <w:kern w:val="0"/>
            <w:sz w:val="21"/>
            <w:szCs w:val="21"/>
            <w:u w:val="single" w:color="0000FF"/>
          </w:rPr>
          <w:t>follicular cells</w:t>
        </w:r>
      </w:hyperlink>
      <w:r w:rsidRPr="00420C82">
        <w:rPr>
          <w:rFonts w:ascii="Arial" w:eastAsia="Arial" w:hAnsi="Arial" w:cs="Arial"/>
          <w:color w:val="222222"/>
          <w:kern w:val="0"/>
          <w:sz w:val="21"/>
          <w:szCs w:val="21"/>
        </w:rPr>
        <w:t> of the </w:t>
      </w:r>
      <w:hyperlink r:id="rId310" w:history="1">
        <w:r w:rsidRPr="00420C82">
          <w:rPr>
            <w:rFonts w:ascii="Arial" w:eastAsia="Arial" w:hAnsi="Arial" w:cs="Arial"/>
            <w:color w:val="0B0080"/>
            <w:kern w:val="0"/>
            <w:sz w:val="21"/>
            <w:szCs w:val="21"/>
            <w:u w:val="single" w:color="0000FF"/>
          </w:rPr>
          <w:t>thyroid</w:t>
        </w:r>
      </w:hyperlink>
      <w:r w:rsidRPr="00420C82">
        <w:rPr>
          <w:rFonts w:ascii="Arial" w:eastAsia="Arial" w:hAnsi="Arial" w:cs="Arial"/>
          <w:color w:val="222222"/>
          <w:kern w:val="0"/>
          <w:sz w:val="21"/>
          <w:szCs w:val="21"/>
        </w:rPr>
        <w:t> and used entirely within the thyroid gland. Thyroglobulin protein accounts for approximately half of the protein content of the thyroid gland.</w:t>
      </w:r>
      <w:hyperlink r:id="rId311" w:anchor="cite_note-Boron-5" w:history="1">
        <w:r w:rsidRPr="00420C82">
          <w:rPr>
            <w:rFonts w:ascii="Arial" w:eastAsia="Arial" w:hAnsi="Arial" w:cs="Arial"/>
            <w:color w:val="0B0080"/>
            <w:kern w:val="0"/>
            <w:sz w:val="21"/>
            <w:szCs w:val="21"/>
            <w:u w:val="single" w:color="0000FF"/>
            <w:vertAlign w:val="superscript"/>
          </w:rPr>
          <w:t>[5]</w:t>
        </w:r>
      </w:hyperlink>
      <w:r w:rsidRPr="00420C82">
        <w:rPr>
          <w:rFonts w:ascii="Arial" w:eastAsia="Arial" w:hAnsi="Arial" w:cs="Arial"/>
          <w:color w:val="222222"/>
          <w:kern w:val="0"/>
          <w:sz w:val="21"/>
          <w:szCs w:val="21"/>
        </w:rPr>
        <w:t> Human TG (HTG) is a homodimer of subunits each containing 2768 amino acids as synthesized (a short signal peptide may be removed from the </w:t>
      </w:r>
      <w:hyperlink r:id="rId312" w:history="1">
        <w:r w:rsidRPr="00420C82">
          <w:rPr>
            <w:rFonts w:ascii="Arial" w:eastAsia="Arial" w:hAnsi="Arial" w:cs="Arial"/>
            <w:color w:val="0B0080"/>
            <w:kern w:val="0"/>
            <w:sz w:val="21"/>
            <w:szCs w:val="21"/>
            <w:u w:val="single" w:color="0000FF"/>
          </w:rPr>
          <w:t>N-terminus</w:t>
        </w:r>
      </w:hyperlink>
      <w:r w:rsidRPr="00420C82">
        <w:rPr>
          <w:rFonts w:ascii="Arial" w:eastAsia="Arial" w:hAnsi="Arial" w:cs="Arial"/>
          <w:color w:val="222222"/>
          <w:kern w:val="0"/>
          <w:sz w:val="21"/>
          <w:szCs w:val="21"/>
        </w:rPr>
        <w:t> in the mature protein).</w:t>
      </w:r>
      <w:hyperlink r:id="rId313" w:anchor="cite_note-6" w:history="1">
        <w:r w:rsidRPr="00420C82">
          <w:rPr>
            <w:rFonts w:ascii="Arial" w:eastAsia="Arial" w:hAnsi="Arial" w:cs="Arial"/>
            <w:color w:val="0B0080"/>
            <w:kern w:val="0"/>
            <w:sz w:val="21"/>
            <w:szCs w:val="21"/>
            <w:u w:val="single" w:color="0000FF"/>
            <w:vertAlign w:val="superscript"/>
          </w:rPr>
          <w:t>[6]</w:t>
        </w:r>
      </w:hyperlink>
    </w:p>
    <w:p w:rsidR="00420C82" w:rsidRPr="00420C82" w:rsidRDefault="00420C82" w:rsidP="00420C82">
      <w:pPr>
        <w:shd w:val="clear" w:color="auto" w:fill="FFFFFF"/>
        <w:spacing w:after="0" w:line="384" w:lineRule="auto"/>
        <w:textAlignment w:val="baseline"/>
        <w:rPr>
          <w:rFonts w:ascii="함초롬바탕" w:eastAsia="굴림" w:hAnsi="굴림" w:cs="굴림"/>
          <w:color w:val="000000"/>
          <w:kern w:val="0"/>
          <w:szCs w:val="20"/>
        </w:rPr>
      </w:pPr>
      <w:r w:rsidRPr="00420C82">
        <w:rPr>
          <w:rFonts w:ascii="Arial" w:eastAsia="Arial" w:hAnsi="Arial" w:cs="Arial"/>
          <w:color w:val="222222"/>
          <w:kern w:val="0"/>
          <w:sz w:val="21"/>
          <w:szCs w:val="21"/>
        </w:rPr>
        <w:t>The protein is a precursor of the </w:t>
      </w:r>
      <w:hyperlink r:id="rId314" w:history="1">
        <w:r w:rsidRPr="00420C82">
          <w:rPr>
            <w:rFonts w:ascii="Arial" w:eastAsia="Arial" w:hAnsi="Arial" w:cs="Arial"/>
            <w:color w:val="0B0080"/>
            <w:kern w:val="0"/>
            <w:sz w:val="21"/>
            <w:szCs w:val="21"/>
            <w:u w:val="single" w:color="0000FF"/>
          </w:rPr>
          <w:t>thyroid hormones</w:t>
        </w:r>
      </w:hyperlink>
      <w:r w:rsidRPr="00420C82">
        <w:rPr>
          <w:rFonts w:ascii="Arial" w:eastAsia="Arial" w:hAnsi="Arial" w:cs="Arial"/>
          <w:color w:val="222222"/>
          <w:kern w:val="0"/>
          <w:sz w:val="21"/>
          <w:szCs w:val="21"/>
        </w:rPr>
        <w:t>; these are produced when thyroglobulin's </w:t>
      </w:r>
      <w:proofErr w:type="spellStart"/>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"https://en.wikipedia.org/wiki/Tyrosine" </w:instrText>
      </w:r>
      <w:r w:rsidRPr="00420C82">
        <w:rPr>
          <w:rFonts w:ascii="함초롬바탕" w:eastAsia="굴림" w:hAnsi="굴림" w:cs="굴림"/>
          <w:color w:val="000000"/>
          <w:kern w:val="0"/>
          <w:szCs w:val="20"/>
        </w:rPr>
        <w:fldChar w:fldCharType="separate"/>
      </w:r>
      <w:r w:rsidRPr="00420C82">
        <w:rPr>
          <w:rFonts w:ascii="Arial" w:eastAsia="Arial" w:hAnsi="Arial" w:cs="Arial"/>
          <w:color w:val="0B0080"/>
          <w:kern w:val="0"/>
          <w:sz w:val="21"/>
          <w:szCs w:val="21"/>
          <w:u w:val="single" w:color="0000FF"/>
        </w:rPr>
        <w:t>tyrosine</w:t>
      </w:r>
      <w:r w:rsidRPr="00420C82">
        <w:rPr>
          <w:rFonts w:ascii="함초롬바탕" w:eastAsia="굴림" w:hAnsi="굴림" w:cs="굴림"/>
          <w:color w:val="000000"/>
          <w:kern w:val="0"/>
          <w:szCs w:val="20"/>
        </w:rPr>
        <w:fldChar w:fldCharType="end"/>
      </w:r>
      <w:r w:rsidRPr="00420C82">
        <w:rPr>
          <w:rFonts w:ascii="Arial" w:eastAsia="Arial" w:hAnsi="Arial" w:cs="Arial"/>
          <w:color w:val="222222"/>
          <w:kern w:val="0"/>
          <w:sz w:val="21"/>
          <w:szCs w:val="21"/>
        </w:rPr>
        <w:t>residues</w:t>
      </w:r>
      <w:proofErr w:type="spellEnd"/>
      <w:r w:rsidRPr="00420C82">
        <w:rPr>
          <w:rFonts w:ascii="Arial" w:eastAsia="Arial" w:hAnsi="Arial" w:cs="Arial"/>
          <w:color w:val="222222"/>
          <w:kern w:val="0"/>
          <w:sz w:val="21"/>
          <w:szCs w:val="21"/>
        </w:rPr>
        <w:t xml:space="preserve"> are combined with </w:t>
      </w:r>
      <w:hyperlink r:id="rId315" w:history="1">
        <w:r w:rsidRPr="00420C82">
          <w:rPr>
            <w:rFonts w:ascii="Arial" w:eastAsia="Arial" w:hAnsi="Arial" w:cs="Arial"/>
            <w:color w:val="0B0080"/>
            <w:kern w:val="0"/>
            <w:sz w:val="21"/>
            <w:szCs w:val="21"/>
            <w:u w:val="single" w:color="0000FF"/>
          </w:rPr>
          <w:t>iodine</w:t>
        </w:r>
      </w:hyperlink>
      <w:r w:rsidRPr="00420C82">
        <w:rPr>
          <w:rFonts w:ascii="Arial" w:eastAsia="Arial" w:hAnsi="Arial" w:cs="Arial"/>
          <w:color w:val="222222"/>
          <w:kern w:val="0"/>
          <w:sz w:val="21"/>
          <w:szCs w:val="21"/>
        </w:rPr>
        <w:t> and the protein is subsequently cleaved. Each thyroglobulin molecule contains approximately 100-120 tyrosine residues, but only a small number (20) of these are subject to iodination by </w:t>
      </w:r>
      <w:proofErr w:type="spellStart"/>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"https://en.wikipedia.org/wiki/Thyroperoxidase" </w:instrText>
      </w:r>
      <w:r w:rsidRPr="00420C82">
        <w:rPr>
          <w:rFonts w:ascii="함초롬바탕" w:eastAsia="굴림" w:hAnsi="굴림" w:cs="굴림"/>
          <w:color w:val="000000"/>
          <w:kern w:val="0"/>
          <w:szCs w:val="20"/>
        </w:rPr>
        <w:fldChar w:fldCharType="separate"/>
      </w:r>
      <w:r w:rsidRPr="00420C82">
        <w:rPr>
          <w:rFonts w:ascii="Arial" w:eastAsia="Arial" w:hAnsi="Arial" w:cs="Arial"/>
          <w:color w:val="0B0080"/>
          <w:kern w:val="0"/>
          <w:sz w:val="21"/>
          <w:szCs w:val="21"/>
          <w:u w:val="single" w:color="0000FF"/>
        </w:rPr>
        <w:t>thyroperoxidase</w:t>
      </w:r>
      <w:proofErr w:type="spellEnd"/>
      <w:r w:rsidRPr="00420C82">
        <w:rPr>
          <w:rFonts w:ascii="함초롬바탕" w:eastAsia="굴림" w:hAnsi="굴림" w:cs="굴림"/>
          <w:color w:val="000000"/>
          <w:kern w:val="0"/>
          <w:szCs w:val="20"/>
        </w:rPr>
        <w:fldChar w:fldCharType="end"/>
      </w:r>
      <w:r w:rsidRPr="00420C82">
        <w:rPr>
          <w:rFonts w:ascii="Arial" w:eastAsia="Arial" w:hAnsi="Arial" w:cs="Arial"/>
          <w:color w:val="222222"/>
          <w:kern w:val="0"/>
          <w:sz w:val="21"/>
          <w:szCs w:val="21"/>
        </w:rPr>
        <w:t> in the follicular </w:t>
      </w:r>
      <w:hyperlink r:id="rId316" w:history="1">
        <w:r w:rsidRPr="00420C82">
          <w:rPr>
            <w:rFonts w:ascii="Arial" w:eastAsia="Arial" w:hAnsi="Arial" w:cs="Arial"/>
            <w:color w:val="0B0080"/>
            <w:kern w:val="0"/>
            <w:sz w:val="21"/>
            <w:szCs w:val="21"/>
            <w:u w:val="single" w:color="0000FF"/>
          </w:rPr>
          <w:t>colloid</w:t>
        </w:r>
      </w:hyperlink>
      <w:r w:rsidRPr="00420C82">
        <w:rPr>
          <w:rFonts w:ascii="Arial" w:eastAsia="Arial" w:hAnsi="Arial" w:cs="Arial"/>
          <w:color w:val="222222"/>
          <w:kern w:val="0"/>
          <w:sz w:val="21"/>
          <w:szCs w:val="21"/>
        </w:rPr>
        <w:t xml:space="preserve">. Therefore, each </w:t>
      </w:r>
      <w:proofErr w:type="spellStart"/>
      <w:proofErr w:type="gramStart"/>
      <w:r w:rsidRPr="00420C82">
        <w:rPr>
          <w:rFonts w:ascii="Arial" w:eastAsia="Arial" w:hAnsi="Arial" w:cs="Arial"/>
          <w:color w:val="222222"/>
          <w:kern w:val="0"/>
          <w:sz w:val="21"/>
          <w:szCs w:val="21"/>
        </w:rPr>
        <w:t>Tg</w:t>
      </w:r>
      <w:proofErr w:type="spellEnd"/>
      <w:proofErr w:type="gramEnd"/>
      <w:r w:rsidRPr="00420C82">
        <w:rPr>
          <w:rFonts w:ascii="Arial" w:eastAsia="Arial" w:hAnsi="Arial" w:cs="Arial"/>
          <w:color w:val="222222"/>
          <w:kern w:val="0"/>
          <w:sz w:val="21"/>
          <w:szCs w:val="21"/>
        </w:rPr>
        <w:t xml:space="preserve"> molecule forms only approximately 10 thyroid hormone molecules</w:t>
      </w: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r w:rsidRPr="00420C82">
        <w:rPr>
          <w:rFonts w:ascii="함초롬바탕" w:eastAsia="굴림" w:hAnsi="굴림" w:cs="굴림"/>
          <w:noProof/>
          <w:color w:val="222222"/>
          <w:kern w:val="0"/>
          <w:sz w:val="21"/>
          <w:szCs w:val="21"/>
        </w:rPr>
        <w:drawing>
          <wp:anchor distT="0" distB="0" distL="114300" distR="114300" simplePos="0" relativeHeight="251658240" behindDoc="0" locked="0" layoutInCell="1" allowOverlap="1">
            <wp:simplePos x="0" y="0"/>
            <wp:positionH relativeFrom="page">
              <wp:posOffset>1146175</wp:posOffset>
            </wp:positionH>
            <wp:positionV relativeFrom="page">
              <wp:posOffset>2061210</wp:posOffset>
            </wp:positionV>
            <wp:extent cx="4072255" cy="2548255"/>
            <wp:effectExtent l="0" t="0" r="4445" b="4445"/>
            <wp:wrapSquare wrapText="bothSides"/>
            <wp:docPr id="1" name="그림 1" descr="EMB000042407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35794320" descr="EMB00004240767c"/>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072255" cy="2548255"/>
                    </a:xfrm>
                    <a:prstGeom prst="rect">
                      <a:avLst/>
                    </a:prstGeom>
                    <a:noFill/>
                  </pic:spPr>
                </pic:pic>
              </a:graphicData>
            </a:graphic>
            <wp14:sizeRelH relativeFrom="page">
              <wp14:pctWidth>0</wp14:pctWidth>
            </wp14:sizeRelH>
            <wp14:sizeRelV relativeFrom="page">
              <wp14:pctHeight>0</wp14:pctHeight>
            </wp14:sizeRelV>
          </wp:anchor>
        </w:drawing>
      </w: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222222"/>
          <w:kern w:val="0"/>
          <w:sz w:val="21"/>
          <w:szCs w:val="21"/>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000000"/>
          <w:kern w:val="0"/>
          <w:szCs w:val="20"/>
        </w:rPr>
      </w:pPr>
      <w:r w:rsidRPr="00420C82">
        <w:rPr>
          <w:rFonts w:ascii="굴림" w:eastAsia="굴림" w:hAnsi="굴림" w:cs="굴림" w:hint="eastAsia"/>
          <w:b/>
          <w:bCs/>
          <w:color w:val="000000"/>
          <w:kern w:val="0"/>
          <w:szCs w:val="20"/>
        </w:rPr>
        <w:t>Thyroid peroxidase</w:t>
      </w:r>
      <w:r w:rsidRPr="00420C82">
        <w:rPr>
          <w:rFonts w:ascii="Arial" w:eastAsia="Arial" w:hAnsi="Arial" w:cs="Arial"/>
          <w:color w:val="222222"/>
          <w:kern w:val="0"/>
          <w:sz w:val="21"/>
          <w:szCs w:val="21"/>
        </w:rPr>
        <w:t>, also called </w:t>
      </w:r>
      <w:proofErr w:type="spellStart"/>
      <w:r w:rsidRPr="00420C82">
        <w:rPr>
          <w:rFonts w:ascii="굴림" w:eastAsia="굴림" w:hAnsi="굴림" w:cs="굴림" w:hint="eastAsia"/>
          <w:b/>
          <w:bCs/>
          <w:color w:val="000000"/>
          <w:kern w:val="0"/>
          <w:szCs w:val="20"/>
        </w:rPr>
        <w:t>thyroperoxidase</w:t>
      </w:r>
      <w:proofErr w:type="spellEnd"/>
      <w:r w:rsidRPr="00420C82">
        <w:rPr>
          <w:rFonts w:ascii="Arial" w:eastAsia="Arial" w:hAnsi="Arial" w:cs="Arial"/>
          <w:color w:val="222222"/>
          <w:kern w:val="0"/>
          <w:sz w:val="21"/>
          <w:szCs w:val="21"/>
        </w:rPr>
        <w:t> (</w:t>
      </w:r>
      <w:r w:rsidRPr="00420C82">
        <w:rPr>
          <w:rFonts w:ascii="굴림" w:eastAsia="굴림" w:hAnsi="굴림" w:cs="굴림" w:hint="eastAsia"/>
          <w:b/>
          <w:bCs/>
          <w:color w:val="000000"/>
          <w:kern w:val="0"/>
          <w:szCs w:val="20"/>
        </w:rPr>
        <w:t>TPO</w:t>
      </w:r>
      <w:r w:rsidRPr="00420C82">
        <w:rPr>
          <w:rFonts w:ascii="Arial" w:eastAsia="Arial" w:hAnsi="Arial" w:cs="Arial"/>
          <w:color w:val="222222"/>
          <w:kern w:val="0"/>
          <w:sz w:val="21"/>
          <w:szCs w:val="21"/>
        </w:rPr>
        <w:t>) or </w:t>
      </w:r>
      <w:r w:rsidRPr="00420C82">
        <w:rPr>
          <w:rFonts w:ascii="굴림" w:eastAsia="굴림" w:hAnsi="굴림" w:cs="굴림" w:hint="eastAsia"/>
          <w:b/>
          <w:bCs/>
          <w:color w:val="000000"/>
          <w:kern w:val="0"/>
          <w:szCs w:val="20"/>
        </w:rPr>
        <w:t>iodide peroxidase</w:t>
      </w:r>
      <w:r w:rsidRPr="00420C82">
        <w:rPr>
          <w:rFonts w:ascii="Arial" w:eastAsia="Arial" w:hAnsi="Arial" w:cs="Arial"/>
          <w:color w:val="222222"/>
          <w:kern w:val="0"/>
          <w:sz w:val="21"/>
          <w:szCs w:val="21"/>
        </w:rPr>
        <w:t>, is an </w:t>
      </w:r>
      <w:hyperlink r:id="rId318" w:history="1">
        <w:r w:rsidRPr="00420C82">
          <w:rPr>
            <w:rFonts w:ascii="Arial" w:eastAsia="Arial" w:hAnsi="Arial" w:cs="Arial"/>
            <w:color w:val="0B0080"/>
            <w:kern w:val="0"/>
            <w:sz w:val="21"/>
            <w:szCs w:val="21"/>
            <w:u w:val="single" w:color="0000FF"/>
          </w:rPr>
          <w:t>enzyme</w:t>
        </w:r>
      </w:hyperlink>
      <w:r w:rsidRPr="00420C82">
        <w:rPr>
          <w:rFonts w:ascii="Arial" w:eastAsia="Arial" w:hAnsi="Arial" w:cs="Arial"/>
          <w:color w:val="222222"/>
          <w:kern w:val="0"/>
          <w:sz w:val="21"/>
          <w:szCs w:val="21"/>
        </w:rPr>
        <w:t> expressed mainly in the </w:t>
      </w:r>
      <w:hyperlink r:id="rId319" w:history="1">
        <w:r w:rsidRPr="00420C82">
          <w:rPr>
            <w:rFonts w:ascii="Arial" w:eastAsia="Arial" w:hAnsi="Arial" w:cs="Arial"/>
            <w:color w:val="0B0080"/>
            <w:kern w:val="0"/>
            <w:sz w:val="21"/>
            <w:szCs w:val="21"/>
            <w:u w:val="single" w:color="0000FF"/>
          </w:rPr>
          <w:t>thyroid</w:t>
        </w:r>
      </w:hyperlink>
      <w:r w:rsidRPr="00420C82">
        <w:rPr>
          <w:rFonts w:ascii="Arial" w:eastAsia="Arial" w:hAnsi="Arial" w:cs="Arial"/>
          <w:color w:val="222222"/>
          <w:kern w:val="0"/>
          <w:sz w:val="21"/>
          <w:szCs w:val="21"/>
        </w:rPr>
        <w:t> where it is secreted into colloid. Thyroid peroxidase oxidizes </w:t>
      </w:r>
      <w:hyperlink r:id="rId320" w:history="1">
        <w:r w:rsidRPr="00420C82">
          <w:rPr>
            <w:rFonts w:ascii="Arial" w:eastAsia="Arial" w:hAnsi="Arial" w:cs="Arial"/>
            <w:color w:val="0B0080"/>
            <w:kern w:val="0"/>
            <w:sz w:val="21"/>
            <w:szCs w:val="21"/>
            <w:u w:val="single" w:color="0000FF"/>
          </w:rPr>
          <w:t>iodide</w:t>
        </w:r>
      </w:hyperlink>
      <w:r w:rsidRPr="00420C82">
        <w:rPr>
          <w:rFonts w:ascii="Arial" w:eastAsia="Arial" w:hAnsi="Arial" w:cs="Arial"/>
          <w:color w:val="222222"/>
          <w:kern w:val="0"/>
          <w:sz w:val="21"/>
          <w:szCs w:val="21"/>
        </w:rPr>
        <w:t> ions to form </w:t>
      </w:r>
      <w:hyperlink r:id="rId321" w:history="1">
        <w:r w:rsidRPr="00420C82">
          <w:rPr>
            <w:rFonts w:ascii="Arial" w:eastAsia="Arial" w:hAnsi="Arial" w:cs="Arial"/>
            <w:color w:val="0B0080"/>
            <w:kern w:val="0"/>
            <w:sz w:val="21"/>
            <w:szCs w:val="21"/>
            <w:u w:val="single" w:color="0000FF"/>
          </w:rPr>
          <w:t>iodine</w:t>
        </w:r>
      </w:hyperlink>
      <w:r w:rsidRPr="00420C82">
        <w:rPr>
          <w:rFonts w:ascii="Arial" w:eastAsia="Arial" w:hAnsi="Arial" w:cs="Arial"/>
          <w:color w:val="222222"/>
          <w:kern w:val="0"/>
          <w:sz w:val="21"/>
          <w:szCs w:val="21"/>
        </w:rPr>
        <w:t> atoms for addition onto </w:t>
      </w:r>
      <w:hyperlink r:id="rId322" w:history="1">
        <w:r w:rsidRPr="00420C82">
          <w:rPr>
            <w:rFonts w:ascii="Arial" w:eastAsia="Arial" w:hAnsi="Arial" w:cs="Arial"/>
            <w:color w:val="0B0080"/>
            <w:kern w:val="0"/>
            <w:sz w:val="21"/>
            <w:szCs w:val="21"/>
            <w:u w:val="single" w:color="0000FF"/>
          </w:rPr>
          <w:t>tyrosine</w:t>
        </w:r>
      </w:hyperlink>
      <w:r w:rsidRPr="00420C82">
        <w:rPr>
          <w:rFonts w:ascii="Arial" w:eastAsia="Arial" w:hAnsi="Arial" w:cs="Arial"/>
          <w:color w:val="222222"/>
          <w:kern w:val="0"/>
          <w:sz w:val="21"/>
          <w:szCs w:val="21"/>
        </w:rPr>
        <w:t> residues on </w:t>
      </w:r>
      <w:hyperlink r:id="rId323" w:history="1">
        <w:r w:rsidRPr="00420C82">
          <w:rPr>
            <w:rFonts w:ascii="Arial" w:eastAsia="Arial" w:hAnsi="Arial" w:cs="Arial"/>
            <w:color w:val="0B0080"/>
            <w:kern w:val="0"/>
            <w:sz w:val="21"/>
            <w:szCs w:val="21"/>
            <w:u w:val="single" w:color="0000FF"/>
          </w:rPr>
          <w:t>thyroglobulin</w:t>
        </w:r>
      </w:hyperlink>
      <w:r w:rsidRPr="00420C82">
        <w:rPr>
          <w:rFonts w:ascii="Arial" w:eastAsia="Arial" w:hAnsi="Arial" w:cs="Arial"/>
          <w:color w:val="222222"/>
          <w:kern w:val="0"/>
          <w:sz w:val="21"/>
          <w:szCs w:val="21"/>
        </w:rPr>
        <w:t> for the production of </w:t>
      </w:r>
      <w:hyperlink r:id="rId324" w:history="1">
        <w:r w:rsidRPr="00420C82">
          <w:rPr>
            <w:rFonts w:ascii="Arial" w:eastAsia="Arial" w:hAnsi="Arial" w:cs="Arial"/>
            <w:color w:val="0B0080"/>
            <w:kern w:val="0"/>
            <w:sz w:val="21"/>
            <w:szCs w:val="21"/>
            <w:u w:val="single" w:color="0000FF"/>
          </w:rPr>
          <w:t>thyroxine</w:t>
        </w:r>
      </w:hyperlink>
      <w:r w:rsidRPr="00420C82">
        <w:rPr>
          <w:rFonts w:ascii="Arial" w:eastAsia="Arial" w:hAnsi="Arial" w:cs="Arial"/>
          <w:color w:val="222222"/>
          <w:kern w:val="0"/>
          <w:sz w:val="21"/>
          <w:szCs w:val="21"/>
        </w:rPr>
        <w:t> (T</w:t>
      </w:r>
      <w:r w:rsidRPr="00420C82">
        <w:rPr>
          <w:rFonts w:ascii="굴림" w:eastAsia="굴림" w:hAnsi="굴림" w:cs="굴림" w:hint="eastAsia"/>
          <w:color w:val="000000"/>
          <w:kern w:val="0"/>
          <w:szCs w:val="20"/>
          <w:vertAlign w:val="subscript"/>
        </w:rPr>
        <w:t>4</w:t>
      </w:r>
      <w:r w:rsidRPr="00420C82">
        <w:rPr>
          <w:rFonts w:ascii="Arial" w:eastAsia="Arial" w:hAnsi="Arial" w:cs="Arial"/>
          <w:color w:val="222222"/>
          <w:kern w:val="0"/>
          <w:sz w:val="21"/>
          <w:szCs w:val="21"/>
        </w:rPr>
        <w:t>) or </w:t>
      </w:r>
      <w:hyperlink r:id="rId325" w:history="1">
        <w:r w:rsidRPr="00420C82">
          <w:rPr>
            <w:rFonts w:ascii="Arial" w:eastAsia="Arial" w:hAnsi="Arial" w:cs="Arial"/>
            <w:color w:val="0B0080"/>
            <w:kern w:val="0"/>
            <w:sz w:val="21"/>
            <w:szCs w:val="21"/>
            <w:u w:val="single" w:color="0000FF"/>
          </w:rPr>
          <w:t>triiodothyronine</w:t>
        </w:r>
      </w:hyperlink>
      <w:r w:rsidRPr="00420C82">
        <w:rPr>
          <w:rFonts w:ascii="Arial" w:eastAsia="Arial" w:hAnsi="Arial" w:cs="Arial"/>
          <w:color w:val="222222"/>
          <w:kern w:val="0"/>
          <w:sz w:val="21"/>
          <w:szCs w:val="21"/>
        </w:rPr>
        <w:t> (T</w:t>
      </w:r>
      <w:r w:rsidRPr="00420C82">
        <w:rPr>
          <w:rFonts w:ascii="굴림" w:eastAsia="굴림" w:hAnsi="굴림" w:cs="굴림" w:hint="eastAsia"/>
          <w:color w:val="000000"/>
          <w:kern w:val="0"/>
          <w:szCs w:val="20"/>
          <w:vertAlign w:val="subscript"/>
        </w:rPr>
        <w:t>3</w:t>
      </w:r>
      <w:r w:rsidRPr="00420C82">
        <w:rPr>
          <w:rFonts w:ascii="Arial" w:eastAsia="Arial" w:hAnsi="Arial" w:cs="Arial"/>
          <w:color w:val="222222"/>
          <w:kern w:val="0"/>
          <w:sz w:val="21"/>
          <w:szCs w:val="21"/>
        </w:rPr>
        <w:t>), the </w:t>
      </w:r>
      <w:hyperlink r:id="rId326" w:history="1">
        <w:r w:rsidRPr="00420C82">
          <w:rPr>
            <w:rFonts w:ascii="Arial" w:eastAsia="Arial" w:hAnsi="Arial" w:cs="Arial"/>
            <w:color w:val="0B0080"/>
            <w:kern w:val="0"/>
            <w:sz w:val="21"/>
            <w:szCs w:val="21"/>
            <w:u w:val="single" w:color="0000FF"/>
          </w:rPr>
          <w:t>thyroid hormones</w:t>
        </w:r>
      </w:hyperlink>
      <w:r w:rsidRPr="00420C82">
        <w:rPr>
          <w:rFonts w:ascii="Arial" w:eastAsia="Arial" w:hAnsi="Arial" w:cs="Arial"/>
          <w:color w:val="222222"/>
          <w:kern w:val="0"/>
          <w:sz w:val="21"/>
          <w:szCs w:val="21"/>
        </w:rPr>
        <w:t>.</w:t>
      </w:r>
      <w:hyperlink r:id="rId327" w:anchor="cite_note-pmid16098474-1" w:history="1">
        <w:r w:rsidRPr="00420C82">
          <w:rPr>
            <w:rFonts w:ascii="굴림" w:eastAsia="굴림" w:hAnsi="굴림" w:cs="굴림" w:hint="eastAsia"/>
            <w:color w:val="0B0080"/>
            <w:kern w:val="0"/>
            <w:szCs w:val="20"/>
            <w:u w:val="single" w:color="0000FF"/>
            <w:vertAlign w:val="superscript"/>
          </w:rPr>
          <w:t>[1]</w:t>
        </w:r>
      </w:hyperlink>
      <w:r w:rsidRPr="00420C82">
        <w:rPr>
          <w:rFonts w:ascii="Arial" w:eastAsia="Arial" w:hAnsi="Arial" w:cs="Arial"/>
          <w:color w:val="222222"/>
          <w:kern w:val="0"/>
          <w:sz w:val="21"/>
          <w:szCs w:val="21"/>
        </w:rPr>
        <w:t xml:space="preserve"> In humans, </w:t>
      </w:r>
      <w:proofErr w:type="spellStart"/>
      <w:r w:rsidRPr="00420C82">
        <w:rPr>
          <w:rFonts w:ascii="Arial" w:eastAsia="Arial" w:hAnsi="Arial" w:cs="Arial"/>
          <w:color w:val="222222"/>
          <w:kern w:val="0"/>
          <w:sz w:val="21"/>
          <w:szCs w:val="21"/>
        </w:rPr>
        <w:t>thyroperoxidase</w:t>
      </w:r>
      <w:proofErr w:type="spellEnd"/>
      <w:r w:rsidRPr="00420C82">
        <w:rPr>
          <w:rFonts w:ascii="Arial" w:eastAsia="Arial" w:hAnsi="Arial" w:cs="Arial"/>
          <w:color w:val="222222"/>
          <w:kern w:val="0"/>
          <w:sz w:val="21"/>
          <w:szCs w:val="21"/>
        </w:rPr>
        <w:t xml:space="preserve"> is encoded by the </w:t>
      </w:r>
      <w:proofErr w:type="spellStart"/>
      <w:r w:rsidRPr="00420C82">
        <w:rPr>
          <w:rFonts w:ascii="굴림" w:eastAsia="굴림" w:hAnsi="굴림" w:cs="굴림" w:hint="eastAsia"/>
          <w:i/>
          <w:iCs/>
          <w:color w:val="000000"/>
          <w:kern w:val="0"/>
          <w:szCs w:val="20"/>
        </w:rPr>
        <w:t>TPO</w:t>
      </w:r>
      <w:hyperlink r:id="rId328" w:history="1">
        <w:r w:rsidRPr="00420C82">
          <w:rPr>
            <w:rFonts w:ascii="Arial" w:eastAsia="Arial" w:hAnsi="Arial" w:cs="Arial"/>
            <w:color w:val="0B0080"/>
            <w:kern w:val="0"/>
            <w:sz w:val="21"/>
            <w:szCs w:val="21"/>
            <w:u w:val="single" w:color="0000FF"/>
          </w:rPr>
          <w:t>gene</w:t>
        </w:r>
        <w:proofErr w:type="spellEnd"/>
      </w:hyperlink>
    </w:p>
    <w:p w:rsidR="00420C82" w:rsidRPr="00420C82" w:rsidRDefault="00420C82" w:rsidP="00420C82">
      <w:pPr>
        <w:shd w:val="clear" w:color="auto" w:fill="FFFFFF"/>
        <w:spacing w:after="0" w:line="288" w:lineRule="auto"/>
        <w:textAlignment w:val="baseline"/>
        <w:rPr>
          <w:rFonts w:ascii="함초롬바탕" w:eastAsia="굴림" w:hAnsi="굴림" w:cs="굴림"/>
          <w:color w:val="0B0080"/>
          <w:kern w:val="0"/>
          <w:sz w:val="21"/>
          <w:szCs w:val="21"/>
        </w:rPr>
      </w:pPr>
    </w:p>
    <w:p w:rsidR="00420C82" w:rsidRPr="00420C82" w:rsidRDefault="00420C82" w:rsidP="00420C82">
      <w:pPr>
        <w:shd w:val="clear" w:color="auto" w:fill="FFFFFF"/>
        <w:spacing w:after="0" w:line="288" w:lineRule="auto"/>
        <w:textAlignment w:val="baseline"/>
        <w:rPr>
          <w:rFonts w:ascii="함초롬바탕" w:eastAsia="굴림" w:hAnsi="굴림" w:cs="굴림"/>
          <w:color w:val="000000"/>
          <w:kern w:val="0"/>
          <w:szCs w:val="20"/>
        </w:rPr>
      </w:pPr>
      <w:r w:rsidRPr="00420C82">
        <w:rPr>
          <w:rFonts w:ascii="Arial" w:eastAsia="Arial" w:hAnsi="Arial" w:cs="Arial"/>
          <w:color w:val="222222"/>
          <w:kern w:val="0"/>
          <w:sz w:val="21"/>
          <w:szCs w:val="21"/>
        </w:rPr>
        <w:t>Inorganic iodine enters the body primarily as iodide, I</w:t>
      </w:r>
      <w:r w:rsidRPr="00420C82">
        <w:rPr>
          <w:rFonts w:ascii="굴림" w:eastAsia="굴림" w:hAnsi="굴림" w:cs="굴림" w:hint="eastAsia"/>
          <w:color w:val="000000"/>
          <w:kern w:val="0"/>
          <w:szCs w:val="20"/>
          <w:vertAlign w:val="superscript"/>
        </w:rPr>
        <w:t>−</w:t>
      </w:r>
      <w:r w:rsidRPr="00420C82">
        <w:rPr>
          <w:rFonts w:ascii="Arial" w:eastAsia="Arial" w:hAnsi="Arial" w:cs="Arial"/>
          <w:color w:val="222222"/>
          <w:kern w:val="0"/>
          <w:sz w:val="21"/>
          <w:szCs w:val="21"/>
        </w:rPr>
        <w:t>. After entering the </w:t>
      </w:r>
      <w:hyperlink r:id="rId329" w:history="1">
        <w:r w:rsidRPr="00420C82">
          <w:rPr>
            <w:rFonts w:ascii="Arial" w:eastAsia="Arial" w:hAnsi="Arial" w:cs="Arial"/>
            <w:color w:val="0B0080"/>
            <w:kern w:val="0"/>
            <w:sz w:val="21"/>
            <w:szCs w:val="21"/>
            <w:u w:val="single" w:color="0000FF"/>
          </w:rPr>
          <w:t>thyroid follicle</w:t>
        </w:r>
      </w:hyperlink>
      <w:r w:rsidRPr="00420C82">
        <w:rPr>
          <w:rFonts w:ascii="Arial" w:eastAsia="Arial" w:hAnsi="Arial" w:cs="Arial"/>
          <w:color w:val="222222"/>
          <w:kern w:val="0"/>
          <w:sz w:val="21"/>
          <w:szCs w:val="21"/>
        </w:rPr>
        <w:t> (or thyroid follicular cell) via a Na</w:t>
      </w:r>
      <w:r w:rsidRPr="00420C82">
        <w:rPr>
          <w:rFonts w:ascii="굴림" w:eastAsia="굴림" w:hAnsi="굴림" w:cs="굴림" w:hint="eastAsia"/>
          <w:color w:val="000000"/>
          <w:kern w:val="0"/>
          <w:szCs w:val="20"/>
          <w:vertAlign w:val="superscript"/>
        </w:rPr>
        <w:t>+</w:t>
      </w:r>
      <w:r w:rsidRPr="00420C82">
        <w:rPr>
          <w:rFonts w:ascii="Arial" w:eastAsia="Arial" w:hAnsi="Arial" w:cs="Arial"/>
          <w:color w:val="222222"/>
          <w:kern w:val="0"/>
          <w:sz w:val="21"/>
          <w:szCs w:val="21"/>
        </w:rPr>
        <w:t>/I</w:t>
      </w:r>
      <w:r w:rsidRPr="00420C82">
        <w:rPr>
          <w:rFonts w:ascii="굴림" w:eastAsia="굴림" w:hAnsi="굴림" w:cs="굴림" w:hint="eastAsia"/>
          <w:color w:val="000000"/>
          <w:kern w:val="0"/>
          <w:szCs w:val="20"/>
          <w:vertAlign w:val="superscript"/>
        </w:rPr>
        <w:t>−</w:t>
      </w:r>
      <w:r w:rsidRPr="00420C82">
        <w:rPr>
          <w:rFonts w:ascii="Arial" w:eastAsia="Arial" w:hAnsi="Arial" w:cs="Arial"/>
          <w:color w:val="222222"/>
          <w:kern w:val="0"/>
          <w:sz w:val="21"/>
          <w:szCs w:val="21"/>
        </w:rPr>
        <w:t> symporter (NIS) on the basolateral side, iodide is shuttled across the apical membrane into the colloid via </w:t>
      </w:r>
      <w:proofErr w:type="spellStart"/>
      <w:r w:rsidRPr="00420C82">
        <w:rPr>
          <w:rFonts w:ascii="함초롬바탕" w:eastAsia="굴림" w:hAnsi="굴림" w:cs="굴림"/>
          <w:color w:val="000000"/>
          <w:kern w:val="0"/>
          <w:szCs w:val="20"/>
        </w:rPr>
        <w:fldChar w:fldCharType="begin"/>
      </w:r>
      <w:r w:rsidRPr="00420C82">
        <w:rPr>
          <w:rFonts w:ascii="함초롬바탕" w:eastAsia="굴림" w:hAnsi="굴림" w:cs="굴림"/>
          <w:color w:val="000000"/>
          <w:kern w:val="0"/>
          <w:szCs w:val="20"/>
        </w:rPr>
        <w:instrText xml:space="preserve"> HYPERLINK "https://en.wikipedia.org/wiki/Pendrin" </w:instrText>
      </w:r>
      <w:r w:rsidRPr="00420C82">
        <w:rPr>
          <w:rFonts w:ascii="함초롬바탕" w:eastAsia="굴림" w:hAnsi="굴림" w:cs="굴림"/>
          <w:color w:val="000000"/>
          <w:kern w:val="0"/>
          <w:szCs w:val="20"/>
        </w:rPr>
        <w:fldChar w:fldCharType="separate"/>
      </w:r>
      <w:r w:rsidRPr="00420C82">
        <w:rPr>
          <w:rFonts w:ascii="Arial" w:eastAsia="Arial" w:hAnsi="Arial" w:cs="Arial"/>
          <w:color w:val="0B0080"/>
          <w:kern w:val="0"/>
          <w:sz w:val="21"/>
          <w:szCs w:val="21"/>
          <w:u w:val="single" w:color="0000FF"/>
        </w:rPr>
        <w:t>pendrin</w:t>
      </w:r>
      <w:proofErr w:type="spellEnd"/>
      <w:r w:rsidRPr="00420C82">
        <w:rPr>
          <w:rFonts w:ascii="함초롬바탕" w:eastAsia="굴림" w:hAnsi="굴림" w:cs="굴림"/>
          <w:color w:val="000000"/>
          <w:kern w:val="0"/>
          <w:szCs w:val="20"/>
        </w:rPr>
        <w:fldChar w:fldCharType="end"/>
      </w:r>
      <w:r w:rsidRPr="00420C82">
        <w:rPr>
          <w:rFonts w:ascii="Arial" w:eastAsia="Arial" w:hAnsi="Arial" w:cs="Arial"/>
          <w:color w:val="222222"/>
          <w:kern w:val="0"/>
          <w:sz w:val="21"/>
          <w:szCs w:val="21"/>
        </w:rPr>
        <w:t>, after which thyroid peroxidase </w:t>
      </w:r>
      <w:hyperlink r:id="rId330" w:history="1">
        <w:r w:rsidRPr="00420C82">
          <w:rPr>
            <w:rFonts w:ascii="Arial" w:eastAsia="Arial" w:hAnsi="Arial" w:cs="Arial"/>
            <w:color w:val="0B0080"/>
            <w:kern w:val="0"/>
            <w:sz w:val="21"/>
            <w:szCs w:val="21"/>
            <w:u w:val="single" w:color="0000FF"/>
          </w:rPr>
          <w:t>oxidizes</w:t>
        </w:r>
      </w:hyperlink>
      <w:r w:rsidRPr="00420C82">
        <w:rPr>
          <w:rFonts w:ascii="Arial" w:eastAsia="Arial" w:hAnsi="Arial" w:cs="Arial"/>
          <w:color w:val="222222"/>
          <w:kern w:val="0"/>
          <w:sz w:val="21"/>
          <w:szCs w:val="21"/>
        </w:rPr>
        <w:t xml:space="preserve"> iodide to atomic iodine (I) or </w:t>
      </w:r>
      <w:proofErr w:type="spellStart"/>
      <w:r w:rsidRPr="00420C82">
        <w:rPr>
          <w:rFonts w:ascii="Arial" w:eastAsia="Arial" w:hAnsi="Arial" w:cs="Arial"/>
          <w:color w:val="222222"/>
          <w:kern w:val="0"/>
          <w:sz w:val="21"/>
          <w:szCs w:val="21"/>
        </w:rPr>
        <w:t>iodinium</w:t>
      </w:r>
      <w:proofErr w:type="spellEnd"/>
      <w:r w:rsidRPr="00420C82">
        <w:rPr>
          <w:rFonts w:ascii="Arial" w:eastAsia="Arial" w:hAnsi="Arial" w:cs="Arial"/>
          <w:color w:val="222222"/>
          <w:kern w:val="0"/>
          <w:sz w:val="21"/>
          <w:szCs w:val="21"/>
        </w:rPr>
        <w:t xml:space="preserve"> (I</w:t>
      </w:r>
      <w:r w:rsidRPr="00420C82">
        <w:rPr>
          <w:rFonts w:ascii="굴림" w:eastAsia="굴림" w:hAnsi="굴림" w:cs="굴림" w:hint="eastAsia"/>
          <w:color w:val="000000"/>
          <w:kern w:val="0"/>
          <w:szCs w:val="20"/>
          <w:vertAlign w:val="superscript"/>
        </w:rPr>
        <w:t>+</w:t>
      </w:r>
      <w:r w:rsidRPr="00420C82">
        <w:rPr>
          <w:rFonts w:ascii="Arial" w:eastAsia="Arial" w:hAnsi="Arial" w:cs="Arial"/>
          <w:color w:val="222222"/>
          <w:kern w:val="0"/>
          <w:sz w:val="21"/>
          <w:szCs w:val="21"/>
        </w:rPr>
        <w:t>). The "</w:t>
      </w:r>
      <w:proofErr w:type="spellStart"/>
      <w:r w:rsidRPr="00420C82">
        <w:rPr>
          <w:rFonts w:ascii="Arial" w:eastAsia="Arial" w:hAnsi="Arial" w:cs="Arial"/>
          <w:color w:val="222222"/>
          <w:kern w:val="0"/>
          <w:sz w:val="21"/>
          <w:szCs w:val="21"/>
        </w:rPr>
        <w:t>organification</w:t>
      </w:r>
      <w:proofErr w:type="spellEnd"/>
      <w:r w:rsidRPr="00420C82">
        <w:rPr>
          <w:rFonts w:ascii="Arial" w:eastAsia="Arial" w:hAnsi="Arial" w:cs="Arial"/>
          <w:color w:val="222222"/>
          <w:kern w:val="0"/>
          <w:sz w:val="21"/>
          <w:szCs w:val="21"/>
        </w:rPr>
        <w:t xml:space="preserve"> of iodine," the incorporation of iodine into </w:t>
      </w:r>
      <w:hyperlink r:id="rId331" w:history="1">
        <w:r w:rsidRPr="00420C82">
          <w:rPr>
            <w:rFonts w:ascii="Arial" w:eastAsia="Arial" w:hAnsi="Arial" w:cs="Arial"/>
            <w:color w:val="0B0080"/>
            <w:kern w:val="0"/>
            <w:sz w:val="21"/>
            <w:szCs w:val="21"/>
            <w:u w:val="single" w:color="0000FF"/>
          </w:rPr>
          <w:t>thyroglobulin</w:t>
        </w:r>
      </w:hyperlink>
      <w:r w:rsidRPr="00420C82">
        <w:rPr>
          <w:rFonts w:ascii="Arial" w:eastAsia="Arial" w:hAnsi="Arial" w:cs="Arial"/>
          <w:color w:val="222222"/>
          <w:kern w:val="0"/>
          <w:sz w:val="21"/>
          <w:szCs w:val="21"/>
        </w:rPr>
        <w:t> for the production of thyroid hormone, is nonspecific; that is, there is no TPO-bound intermediate, but iodination occurs via reactive iodine species released from TPO.</w:t>
      </w:r>
      <w:hyperlink r:id="rId332" w:anchor="cite_note-pmid18631006-4" w:history="1">
        <w:r w:rsidRPr="00420C82">
          <w:rPr>
            <w:rFonts w:ascii="굴림" w:eastAsia="굴림" w:hAnsi="굴림" w:cs="굴림" w:hint="eastAsia"/>
            <w:color w:val="0B0080"/>
            <w:kern w:val="0"/>
            <w:szCs w:val="20"/>
            <w:u w:val="single" w:color="0000FF"/>
            <w:vertAlign w:val="superscript"/>
          </w:rPr>
          <w:t>[4]</w:t>
        </w:r>
      </w:hyperlink>
      <w:r w:rsidRPr="00420C82">
        <w:rPr>
          <w:rFonts w:ascii="Arial" w:eastAsia="Arial" w:hAnsi="Arial" w:cs="Arial"/>
          <w:color w:val="222222"/>
          <w:kern w:val="0"/>
          <w:sz w:val="21"/>
          <w:szCs w:val="21"/>
        </w:rPr>
        <w:t> The chemical reactions catalyzed by thyroid peroxidase occur on the outer apical membrane surface and are mediated by hydrogen peroxide.</w:t>
      </w:r>
    </w:p>
    <w:p w:rsidR="00C7401D" w:rsidRPr="00420C82" w:rsidRDefault="00C7401D">
      <w:bookmarkStart w:id="0" w:name="_GoBack"/>
      <w:bookmarkEnd w:id="0"/>
    </w:p>
    <w:sectPr w:rsidR="00C7401D" w:rsidRPr="00420C82">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함초롬바탕">
    <w:panose1 w:val="02030604000101010101"/>
    <w:charset w:val="81"/>
    <w:family w:val="roman"/>
    <w:pitch w:val="variable"/>
    <w:sig w:usb0="F7002EFF" w:usb1="19DFFFFF" w:usb2="001BFDD7" w:usb3="00000000" w:csb0="001F007F" w:csb1="00000000"/>
  </w:font>
  <w:font w:name="Arial">
    <w:panose1 w:val="020B0604020202020204"/>
    <w:charset w:val="00"/>
    <w:family w:val="swiss"/>
    <w:pitch w:val="variable"/>
    <w:sig w:usb0="E0002EFF" w:usb1="C000785B" w:usb2="00000009" w:usb3="00000000" w:csb0="000001FF" w:csb1="00000000"/>
  </w:font>
  <w:font w:name="Source">
    <w:altName w:val="Times New Roman"/>
    <w:panose1 w:val="00000000000000000000"/>
    <w:charset w:val="00"/>
    <w:family w:val="roman"/>
    <w:notTrueType/>
    <w:pitch w:val="default"/>
  </w:font>
  <w:font w:name="Montserra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5544D"/>
    <w:multiLevelType w:val="hybridMultilevel"/>
    <w:tmpl w:val="ADD8CCAE"/>
    <w:lvl w:ilvl="0" w:tplc="BDC852F0">
      <w:start w:val="1"/>
      <w:numFmt w:val="bullet"/>
      <w:suff w:val="space"/>
      <w:lvlText w:val="•"/>
      <w:lvlJc w:val="left"/>
      <w:pPr>
        <w:ind w:left="0" w:firstLine="0"/>
      </w:pPr>
      <w:rPr>
        <w:rFonts w:ascii="Wingdings" w:hAnsi="Wingdings" w:hint="default"/>
      </w:rPr>
    </w:lvl>
    <w:lvl w:ilvl="1" w:tplc="212AC39A">
      <w:start w:val="1"/>
      <w:numFmt w:val="decimal"/>
      <w:lvlText w:val="%2."/>
      <w:lvlJc w:val="left"/>
      <w:pPr>
        <w:tabs>
          <w:tab w:val="num" w:pos="1440"/>
        </w:tabs>
        <w:ind w:left="1440" w:hanging="360"/>
      </w:pPr>
    </w:lvl>
    <w:lvl w:ilvl="2" w:tplc="88405F24">
      <w:start w:val="1"/>
      <w:numFmt w:val="decimal"/>
      <w:lvlText w:val="%3."/>
      <w:lvlJc w:val="left"/>
      <w:pPr>
        <w:tabs>
          <w:tab w:val="num" w:pos="2160"/>
        </w:tabs>
        <w:ind w:left="2160" w:hanging="360"/>
      </w:pPr>
    </w:lvl>
    <w:lvl w:ilvl="3" w:tplc="500410DE">
      <w:start w:val="1"/>
      <w:numFmt w:val="decimal"/>
      <w:lvlText w:val="%4."/>
      <w:lvlJc w:val="left"/>
      <w:pPr>
        <w:tabs>
          <w:tab w:val="num" w:pos="2880"/>
        </w:tabs>
        <w:ind w:left="2880" w:hanging="360"/>
      </w:pPr>
    </w:lvl>
    <w:lvl w:ilvl="4" w:tplc="71727FA2">
      <w:start w:val="1"/>
      <w:numFmt w:val="decimal"/>
      <w:lvlText w:val="%5."/>
      <w:lvlJc w:val="left"/>
      <w:pPr>
        <w:tabs>
          <w:tab w:val="num" w:pos="3600"/>
        </w:tabs>
        <w:ind w:left="3600" w:hanging="360"/>
      </w:pPr>
    </w:lvl>
    <w:lvl w:ilvl="5" w:tplc="D9B8FE34">
      <w:start w:val="1"/>
      <w:numFmt w:val="decimal"/>
      <w:lvlText w:val="%6."/>
      <w:lvlJc w:val="left"/>
      <w:pPr>
        <w:tabs>
          <w:tab w:val="num" w:pos="4320"/>
        </w:tabs>
        <w:ind w:left="4320" w:hanging="360"/>
      </w:pPr>
    </w:lvl>
    <w:lvl w:ilvl="6" w:tplc="988A9266">
      <w:start w:val="1"/>
      <w:numFmt w:val="decimal"/>
      <w:lvlText w:val="%7."/>
      <w:lvlJc w:val="left"/>
      <w:pPr>
        <w:tabs>
          <w:tab w:val="num" w:pos="5040"/>
        </w:tabs>
        <w:ind w:left="5040" w:hanging="360"/>
      </w:pPr>
    </w:lvl>
    <w:lvl w:ilvl="7" w:tplc="EA428F18">
      <w:start w:val="1"/>
      <w:numFmt w:val="decimal"/>
      <w:lvlText w:val="%8."/>
      <w:lvlJc w:val="left"/>
      <w:pPr>
        <w:tabs>
          <w:tab w:val="num" w:pos="5760"/>
        </w:tabs>
        <w:ind w:left="5760" w:hanging="360"/>
      </w:pPr>
    </w:lvl>
    <w:lvl w:ilvl="8" w:tplc="0EE6D8D6">
      <w:start w:val="1"/>
      <w:numFmt w:val="decimal"/>
      <w:lvlText w:val="%9."/>
      <w:lvlJc w:val="left"/>
      <w:pPr>
        <w:tabs>
          <w:tab w:val="num" w:pos="6480"/>
        </w:tabs>
        <w:ind w:left="6480" w:hanging="360"/>
      </w:pPr>
    </w:lvl>
  </w:abstractNum>
  <w:abstractNum w:abstractNumId="1" w15:restartNumberingAfterBreak="0">
    <w:nsid w:val="0DD66EE5"/>
    <w:multiLevelType w:val="hybridMultilevel"/>
    <w:tmpl w:val="23BE71B2"/>
    <w:lvl w:ilvl="0" w:tplc="49440A86">
      <w:start w:val="1"/>
      <w:numFmt w:val="bullet"/>
      <w:suff w:val="space"/>
      <w:lvlText w:val="•"/>
      <w:lvlJc w:val="left"/>
      <w:pPr>
        <w:ind w:left="0" w:firstLine="0"/>
      </w:pPr>
      <w:rPr>
        <w:rFonts w:ascii="Wingdings" w:hAnsi="Wingdings" w:hint="default"/>
      </w:rPr>
    </w:lvl>
    <w:lvl w:ilvl="1" w:tplc="168C6D12">
      <w:start w:val="1"/>
      <w:numFmt w:val="decimal"/>
      <w:lvlText w:val="%2."/>
      <w:lvlJc w:val="left"/>
      <w:pPr>
        <w:tabs>
          <w:tab w:val="num" w:pos="1440"/>
        </w:tabs>
        <w:ind w:left="1440" w:hanging="360"/>
      </w:pPr>
    </w:lvl>
    <w:lvl w:ilvl="2" w:tplc="EE8CF3AE">
      <w:start w:val="1"/>
      <w:numFmt w:val="decimal"/>
      <w:lvlText w:val="%3."/>
      <w:lvlJc w:val="left"/>
      <w:pPr>
        <w:tabs>
          <w:tab w:val="num" w:pos="2160"/>
        </w:tabs>
        <w:ind w:left="2160" w:hanging="360"/>
      </w:pPr>
    </w:lvl>
    <w:lvl w:ilvl="3" w:tplc="0DEA3AB0">
      <w:start w:val="1"/>
      <w:numFmt w:val="decimal"/>
      <w:lvlText w:val="%4."/>
      <w:lvlJc w:val="left"/>
      <w:pPr>
        <w:tabs>
          <w:tab w:val="num" w:pos="2880"/>
        </w:tabs>
        <w:ind w:left="2880" w:hanging="360"/>
      </w:pPr>
    </w:lvl>
    <w:lvl w:ilvl="4" w:tplc="05887B70">
      <w:start w:val="1"/>
      <w:numFmt w:val="decimal"/>
      <w:lvlText w:val="%5."/>
      <w:lvlJc w:val="left"/>
      <w:pPr>
        <w:tabs>
          <w:tab w:val="num" w:pos="3600"/>
        </w:tabs>
        <w:ind w:left="3600" w:hanging="360"/>
      </w:pPr>
    </w:lvl>
    <w:lvl w:ilvl="5" w:tplc="00564CB0">
      <w:start w:val="1"/>
      <w:numFmt w:val="decimal"/>
      <w:lvlText w:val="%6."/>
      <w:lvlJc w:val="left"/>
      <w:pPr>
        <w:tabs>
          <w:tab w:val="num" w:pos="4320"/>
        </w:tabs>
        <w:ind w:left="4320" w:hanging="360"/>
      </w:pPr>
    </w:lvl>
    <w:lvl w:ilvl="6" w:tplc="49862D3E">
      <w:start w:val="1"/>
      <w:numFmt w:val="decimal"/>
      <w:lvlText w:val="%7."/>
      <w:lvlJc w:val="left"/>
      <w:pPr>
        <w:tabs>
          <w:tab w:val="num" w:pos="5040"/>
        </w:tabs>
        <w:ind w:left="5040" w:hanging="360"/>
      </w:pPr>
    </w:lvl>
    <w:lvl w:ilvl="7" w:tplc="1138E688">
      <w:start w:val="1"/>
      <w:numFmt w:val="decimal"/>
      <w:lvlText w:val="%8."/>
      <w:lvlJc w:val="left"/>
      <w:pPr>
        <w:tabs>
          <w:tab w:val="num" w:pos="5760"/>
        </w:tabs>
        <w:ind w:left="5760" w:hanging="360"/>
      </w:pPr>
    </w:lvl>
    <w:lvl w:ilvl="8" w:tplc="70C0FD26">
      <w:start w:val="1"/>
      <w:numFmt w:val="decimal"/>
      <w:lvlText w:val="%9."/>
      <w:lvlJc w:val="left"/>
      <w:pPr>
        <w:tabs>
          <w:tab w:val="num" w:pos="6480"/>
        </w:tabs>
        <w:ind w:left="6480" w:hanging="360"/>
      </w:pPr>
    </w:lvl>
  </w:abstractNum>
  <w:abstractNum w:abstractNumId="2" w15:restartNumberingAfterBreak="0">
    <w:nsid w:val="2A8F5B8C"/>
    <w:multiLevelType w:val="hybridMultilevel"/>
    <w:tmpl w:val="94A27008"/>
    <w:lvl w:ilvl="0" w:tplc="6960F438">
      <w:start w:val="1"/>
      <w:numFmt w:val="bullet"/>
      <w:suff w:val="space"/>
      <w:lvlText w:val="•"/>
      <w:lvlJc w:val="left"/>
      <w:pPr>
        <w:ind w:left="0" w:firstLine="0"/>
      </w:pPr>
      <w:rPr>
        <w:rFonts w:ascii="Wingdings" w:hAnsi="Wingdings" w:hint="default"/>
      </w:rPr>
    </w:lvl>
    <w:lvl w:ilvl="1" w:tplc="ADF88754">
      <w:start w:val="1"/>
      <w:numFmt w:val="decimal"/>
      <w:lvlText w:val="%2."/>
      <w:lvlJc w:val="left"/>
      <w:pPr>
        <w:tabs>
          <w:tab w:val="num" w:pos="1440"/>
        </w:tabs>
        <w:ind w:left="1440" w:hanging="360"/>
      </w:pPr>
    </w:lvl>
    <w:lvl w:ilvl="2" w:tplc="42D669DE">
      <w:start w:val="1"/>
      <w:numFmt w:val="decimal"/>
      <w:lvlText w:val="%3."/>
      <w:lvlJc w:val="left"/>
      <w:pPr>
        <w:tabs>
          <w:tab w:val="num" w:pos="2160"/>
        </w:tabs>
        <w:ind w:left="2160" w:hanging="360"/>
      </w:pPr>
    </w:lvl>
    <w:lvl w:ilvl="3" w:tplc="DB68E0E2">
      <w:start w:val="1"/>
      <w:numFmt w:val="decimal"/>
      <w:lvlText w:val="%4."/>
      <w:lvlJc w:val="left"/>
      <w:pPr>
        <w:tabs>
          <w:tab w:val="num" w:pos="2880"/>
        </w:tabs>
        <w:ind w:left="2880" w:hanging="360"/>
      </w:pPr>
    </w:lvl>
    <w:lvl w:ilvl="4" w:tplc="D5DE59E6">
      <w:start w:val="1"/>
      <w:numFmt w:val="decimal"/>
      <w:lvlText w:val="%5."/>
      <w:lvlJc w:val="left"/>
      <w:pPr>
        <w:tabs>
          <w:tab w:val="num" w:pos="3600"/>
        </w:tabs>
        <w:ind w:left="3600" w:hanging="360"/>
      </w:pPr>
    </w:lvl>
    <w:lvl w:ilvl="5" w:tplc="57A6DBF6">
      <w:start w:val="1"/>
      <w:numFmt w:val="decimal"/>
      <w:lvlText w:val="%6."/>
      <w:lvlJc w:val="left"/>
      <w:pPr>
        <w:tabs>
          <w:tab w:val="num" w:pos="4320"/>
        </w:tabs>
        <w:ind w:left="4320" w:hanging="360"/>
      </w:pPr>
    </w:lvl>
    <w:lvl w:ilvl="6" w:tplc="199030E8">
      <w:start w:val="1"/>
      <w:numFmt w:val="decimal"/>
      <w:lvlText w:val="%7."/>
      <w:lvlJc w:val="left"/>
      <w:pPr>
        <w:tabs>
          <w:tab w:val="num" w:pos="5040"/>
        </w:tabs>
        <w:ind w:left="5040" w:hanging="360"/>
      </w:pPr>
    </w:lvl>
    <w:lvl w:ilvl="7" w:tplc="8D767B4C">
      <w:start w:val="1"/>
      <w:numFmt w:val="decimal"/>
      <w:lvlText w:val="%8."/>
      <w:lvlJc w:val="left"/>
      <w:pPr>
        <w:tabs>
          <w:tab w:val="num" w:pos="5760"/>
        </w:tabs>
        <w:ind w:left="5760" w:hanging="360"/>
      </w:pPr>
    </w:lvl>
    <w:lvl w:ilvl="8" w:tplc="7C10DEF6">
      <w:start w:val="1"/>
      <w:numFmt w:val="decimal"/>
      <w:lvlText w:val="%9."/>
      <w:lvlJc w:val="left"/>
      <w:pPr>
        <w:tabs>
          <w:tab w:val="num" w:pos="6480"/>
        </w:tabs>
        <w:ind w:left="6480" w:hanging="360"/>
      </w:pPr>
    </w:lvl>
  </w:abstractNum>
  <w:abstractNum w:abstractNumId="3" w15:restartNumberingAfterBreak="0">
    <w:nsid w:val="5F6A265A"/>
    <w:multiLevelType w:val="hybridMultilevel"/>
    <w:tmpl w:val="1560828E"/>
    <w:lvl w:ilvl="0" w:tplc="FA3A223C">
      <w:start w:val="1"/>
      <w:numFmt w:val="bullet"/>
      <w:suff w:val="space"/>
      <w:lvlText w:val="•"/>
      <w:lvlJc w:val="left"/>
      <w:pPr>
        <w:ind w:left="0" w:firstLine="0"/>
      </w:pPr>
      <w:rPr>
        <w:rFonts w:ascii="Wingdings" w:hAnsi="Wingdings" w:hint="default"/>
      </w:rPr>
    </w:lvl>
    <w:lvl w:ilvl="1" w:tplc="A69E9AC0">
      <w:start w:val="1"/>
      <w:numFmt w:val="decimal"/>
      <w:lvlText w:val="%2."/>
      <w:lvlJc w:val="left"/>
      <w:pPr>
        <w:tabs>
          <w:tab w:val="num" w:pos="1440"/>
        </w:tabs>
        <w:ind w:left="1440" w:hanging="360"/>
      </w:pPr>
    </w:lvl>
    <w:lvl w:ilvl="2" w:tplc="499AFA62">
      <w:start w:val="1"/>
      <w:numFmt w:val="decimal"/>
      <w:lvlText w:val="%3."/>
      <w:lvlJc w:val="left"/>
      <w:pPr>
        <w:tabs>
          <w:tab w:val="num" w:pos="2160"/>
        </w:tabs>
        <w:ind w:left="2160" w:hanging="360"/>
      </w:pPr>
    </w:lvl>
    <w:lvl w:ilvl="3" w:tplc="1B5AB3AC">
      <w:start w:val="1"/>
      <w:numFmt w:val="decimal"/>
      <w:lvlText w:val="%4."/>
      <w:lvlJc w:val="left"/>
      <w:pPr>
        <w:tabs>
          <w:tab w:val="num" w:pos="2880"/>
        </w:tabs>
        <w:ind w:left="2880" w:hanging="360"/>
      </w:pPr>
    </w:lvl>
    <w:lvl w:ilvl="4" w:tplc="4A3A2A92">
      <w:start w:val="1"/>
      <w:numFmt w:val="decimal"/>
      <w:lvlText w:val="%5."/>
      <w:lvlJc w:val="left"/>
      <w:pPr>
        <w:tabs>
          <w:tab w:val="num" w:pos="3600"/>
        </w:tabs>
        <w:ind w:left="3600" w:hanging="360"/>
      </w:pPr>
    </w:lvl>
    <w:lvl w:ilvl="5" w:tplc="86F28F7C">
      <w:start w:val="1"/>
      <w:numFmt w:val="decimal"/>
      <w:lvlText w:val="%6."/>
      <w:lvlJc w:val="left"/>
      <w:pPr>
        <w:tabs>
          <w:tab w:val="num" w:pos="4320"/>
        </w:tabs>
        <w:ind w:left="4320" w:hanging="360"/>
      </w:pPr>
    </w:lvl>
    <w:lvl w:ilvl="6" w:tplc="1658B460">
      <w:start w:val="1"/>
      <w:numFmt w:val="decimal"/>
      <w:lvlText w:val="%7."/>
      <w:lvlJc w:val="left"/>
      <w:pPr>
        <w:tabs>
          <w:tab w:val="num" w:pos="5040"/>
        </w:tabs>
        <w:ind w:left="5040" w:hanging="360"/>
      </w:pPr>
    </w:lvl>
    <w:lvl w:ilvl="7" w:tplc="56BE53BE">
      <w:start w:val="1"/>
      <w:numFmt w:val="decimal"/>
      <w:lvlText w:val="%8."/>
      <w:lvlJc w:val="left"/>
      <w:pPr>
        <w:tabs>
          <w:tab w:val="num" w:pos="5760"/>
        </w:tabs>
        <w:ind w:left="5760" w:hanging="360"/>
      </w:pPr>
    </w:lvl>
    <w:lvl w:ilvl="8" w:tplc="FBF480DA">
      <w:start w:val="1"/>
      <w:numFmt w:val="decimal"/>
      <w:lvlText w:val="%9."/>
      <w:lvlJc w:val="left"/>
      <w:pPr>
        <w:tabs>
          <w:tab w:val="num" w:pos="6480"/>
        </w:tabs>
        <w:ind w:left="6480" w:hanging="360"/>
      </w:pPr>
    </w:lvl>
  </w:abstractNum>
  <w:abstractNum w:abstractNumId="4" w15:restartNumberingAfterBreak="0">
    <w:nsid w:val="69FA6E84"/>
    <w:multiLevelType w:val="multilevel"/>
    <w:tmpl w:val="364A2AF4"/>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01D"/>
    <w:rsid w:val="00420C82"/>
    <w:rsid w:val="00C7401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D8779CF"/>
  <w15:chartTrackingRefBased/>
  <w15:docId w15:val="{E55045B1-31CC-4FDC-A8F9-65AA537BF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420C8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3">
    <w:name w:val="바탕글"/>
    <w:basedOn w:val="a"/>
    <w:rsid w:val="00420C82"/>
    <w:pPr>
      <w:spacing w:after="0" w:line="384" w:lineRule="auto"/>
      <w:textAlignment w:val="baseline"/>
    </w:pPr>
    <w:rPr>
      <w:rFonts w:ascii="함초롬바탕" w:eastAsia="굴림" w:hAnsi="굴림" w:cs="굴림"/>
      <w:color w:val="000000"/>
      <w:kern w:val="0"/>
      <w:szCs w:val="20"/>
    </w:rPr>
  </w:style>
  <w:style w:type="character" w:styleId="a4">
    <w:name w:val="Hyperlink"/>
    <w:basedOn w:val="a0"/>
    <w:uiPriority w:val="99"/>
    <w:semiHidden/>
    <w:unhideWhenUsed/>
    <w:rsid w:val="00420C82"/>
    <w:rPr>
      <w:color w:val="0000FF"/>
      <w:u w:val="single"/>
    </w:rPr>
  </w:style>
  <w:style w:type="character" w:styleId="a5">
    <w:name w:val="FollowedHyperlink"/>
    <w:basedOn w:val="a0"/>
    <w:uiPriority w:val="99"/>
    <w:semiHidden/>
    <w:unhideWhenUsed/>
    <w:rsid w:val="00420C8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056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DiGeorge_syndrome" TargetMode="External"/><Relationship Id="rId299" Type="http://schemas.openxmlformats.org/officeDocument/2006/relationships/hyperlink" Target="https://en.wikipedia.org/wiki/Complement_component_4" TargetMode="External"/><Relationship Id="rId21" Type="http://schemas.openxmlformats.org/officeDocument/2006/relationships/hyperlink" Target="https://en.wikipedia.org/wiki/Hematological_malignancy" TargetMode="External"/><Relationship Id="rId63" Type="http://schemas.openxmlformats.org/officeDocument/2006/relationships/hyperlink" Target="https://en.wikipedia.org/wiki/Lymphocytes" TargetMode="External"/><Relationship Id="rId159" Type="http://schemas.openxmlformats.org/officeDocument/2006/relationships/hyperlink" Target="https://en.wikipedia.org/wiki/Aciclovir" TargetMode="External"/><Relationship Id="rId324" Type="http://schemas.openxmlformats.org/officeDocument/2006/relationships/hyperlink" Target="https://en.wikipedia.org/wiki/Thyroxine" TargetMode="External"/><Relationship Id="rId170" Type="http://schemas.openxmlformats.org/officeDocument/2006/relationships/hyperlink" Target="https://www.britannica.com/science/herpes-zoster" TargetMode="External"/><Relationship Id="rId226" Type="http://schemas.openxmlformats.org/officeDocument/2006/relationships/hyperlink" Target="https://en.wikipedia.org/wiki/Macrophages" TargetMode="External"/><Relationship Id="rId268" Type="http://schemas.openxmlformats.org/officeDocument/2006/relationships/hyperlink" Target="https://en.wikipedia.org/wiki/Membrane_attack_complex" TargetMode="External"/><Relationship Id="rId32" Type="http://schemas.openxmlformats.org/officeDocument/2006/relationships/hyperlink" Target="https://en.wikipedia.org/wiki/Non-Hodgkin_lymphoma" TargetMode="External"/><Relationship Id="rId74" Type="http://schemas.openxmlformats.org/officeDocument/2006/relationships/hyperlink" Target="https://en.wikipedia.org/wiki/Chromosome" TargetMode="External"/><Relationship Id="rId128" Type="http://schemas.openxmlformats.org/officeDocument/2006/relationships/hyperlink" Target="https://en.wikipedia.org/wiki/Wiskott%E2%80%93Aldrich_syndrome" TargetMode="External"/><Relationship Id="rId5" Type="http://schemas.openxmlformats.org/officeDocument/2006/relationships/image" Target="media/image1.jpeg"/><Relationship Id="rId181" Type="http://schemas.openxmlformats.org/officeDocument/2006/relationships/hyperlink" Target="https://www.britannica.com/science/enzyme" TargetMode="External"/><Relationship Id="rId237" Type="http://schemas.openxmlformats.org/officeDocument/2006/relationships/hyperlink" Target="https://en.wikipedia.org/wiki/Cytokines" TargetMode="External"/><Relationship Id="rId279" Type="http://schemas.openxmlformats.org/officeDocument/2006/relationships/hyperlink" Target="https://en.wikipedia.org/wiki/Angioedema" TargetMode="External"/><Relationship Id="rId43" Type="http://schemas.openxmlformats.org/officeDocument/2006/relationships/hyperlink" Target="https://www.cancer.org/cancer/cancer-causes/infectious-agents/hiv-infection-aids.html" TargetMode="External"/><Relationship Id="rId139" Type="http://schemas.openxmlformats.org/officeDocument/2006/relationships/hyperlink" Target="https://en.wikipedia.org/wiki/Aciclovir" TargetMode="External"/><Relationship Id="rId290" Type="http://schemas.openxmlformats.org/officeDocument/2006/relationships/hyperlink" Target="https://en.wikipedia.org/wiki/C1-inhibitor" TargetMode="External"/><Relationship Id="rId304" Type="http://schemas.openxmlformats.org/officeDocument/2006/relationships/hyperlink" Target="https://en.wikipedia.org/wiki/Edema" TargetMode="External"/><Relationship Id="rId85" Type="http://schemas.openxmlformats.org/officeDocument/2006/relationships/hyperlink" Target="https://en.wikipedia.org/wiki/Allotransplantation" TargetMode="External"/><Relationship Id="rId150" Type="http://schemas.openxmlformats.org/officeDocument/2006/relationships/hyperlink" Target="https://en.wikipedia.org/wiki/Aciclovir" TargetMode="External"/><Relationship Id="rId192" Type="http://schemas.openxmlformats.org/officeDocument/2006/relationships/hyperlink" Target="https://en.wikipedia.org/wiki/Phagocytosis" TargetMode="External"/><Relationship Id="rId206" Type="http://schemas.openxmlformats.org/officeDocument/2006/relationships/hyperlink" Target="https://en.wikipedia.org/wiki/Macrophages" TargetMode="External"/><Relationship Id="rId248" Type="http://schemas.openxmlformats.org/officeDocument/2006/relationships/hyperlink" Target="https://en.wikipedia.org/wiki/Cytoskeleton" TargetMode="External"/><Relationship Id="rId12" Type="http://schemas.openxmlformats.org/officeDocument/2006/relationships/hyperlink" Target="https://en.wikipedia.org/wiki/Hodgkin%27s_lymphoma" TargetMode="External"/><Relationship Id="rId108" Type="http://schemas.openxmlformats.org/officeDocument/2006/relationships/hyperlink" Target="https://en.wikipedia.org/wiki/Systemic_lupus_erythematosus" TargetMode="External"/><Relationship Id="rId315" Type="http://schemas.openxmlformats.org/officeDocument/2006/relationships/hyperlink" Target="https://en.wikipedia.org/wiki/Iodine" TargetMode="External"/><Relationship Id="rId54" Type="http://schemas.openxmlformats.org/officeDocument/2006/relationships/image" Target="media/image4.png"/><Relationship Id="rId96" Type="http://schemas.openxmlformats.org/officeDocument/2006/relationships/hyperlink" Target="https://en.wikipedia.org/wiki/Hair_loss" TargetMode="External"/><Relationship Id="rId161" Type="http://schemas.openxmlformats.org/officeDocument/2006/relationships/hyperlink" Target="https://en.wikipedia.org/wiki/Guanosine" TargetMode="External"/><Relationship Id="rId217" Type="http://schemas.openxmlformats.org/officeDocument/2006/relationships/hyperlink" Target="https://en.wikipedia.org/wiki/CD11a" TargetMode="External"/><Relationship Id="rId259" Type="http://schemas.openxmlformats.org/officeDocument/2006/relationships/hyperlink" Target="https://en.wikipedia.org/wiki/Protein" TargetMode="External"/><Relationship Id="rId23" Type="http://schemas.openxmlformats.org/officeDocument/2006/relationships/hyperlink" Target="https://en.wikipedia.org/wiki/Hodgkin%27s_lymphoma" TargetMode="External"/><Relationship Id="rId119" Type="http://schemas.openxmlformats.org/officeDocument/2006/relationships/hyperlink" Target="https://en.wikipedia.org/wiki/Hearing_loss" TargetMode="External"/><Relationship Id="rId270" Type="http://schemas.openxmlformats.org/officeDocument/2006/relationships/hyperlink" Target="https://en.wikipedia.org/wiki/Complement_system" TargetMode="External"/><Relationship Id="rId326" Type="http://schemas.openxmlformats.org/officeDocument/2006/relationships/hyperlink" Target="https://en.wikipedia.org/wiki/Thyroid_hormones" TargetMode="External"/><Relationship Id="rId65" Type="http://schemas.openxmlformats.org/officeDocument/2006/relationships/hyperlink" Target="https://en.wikipedia.org/wiki/Thymus" TargetMode="External"/><Relationship Id="rId130" Type="http://schemas.openxmlformats.org/officeDocument/2006/relationships/hyperlink" Target="https://en.wikipedia.org/wiki/Ch%C3%A9diak%E2%80%93Higashi_syndrome" TargetMode="External"/><Relationship Id="rId172" Type="http://schemas.openxmlformats.org/officeDocument/2006/relationships/hyperlink" Target="https://www.merriam-webster.com/dictionary/synthetic" TargetMode="External"/><Relationship Id="rId228" Type="http://schemas.openxmlformats.org/officeDocument/2006/relationships/hyperlink" Target="https://en.wikipedia.org/wiki/NK_cells" TargetMode="External"/><Relationship Id="rId281" Type="http://schemas.openxmlformats.org/officeDocument/2006/relationships/hyperlink" Target="https://en.wikipedia.org/wiki/Hereditary_angioedema" TargetMode="External"/><Relationship Id="rId34" Type="http://schemas.openxmlformats.org/officeDocument/2006/relationships/hyperlink" Target="https://en.wikipedia.org/wiki/Lymphocyte" TargetMode="External"/><Relationship Id="rId76" Type="http://schemas.openxmlformats.org/officeDocument/2006/relationships/hyperlink" Target="https://en.wikipedia.org/wiki/Purine_nucleoside_phosphorylase_deficiency" TargetMode="External"/><Relationship Id="rId141" Type="http://schemas.openxmlformats.org/officeDocument/2006/relationships/hyperlink" Target="https://en.wikipedia.org/wiki/Chickenpox" TargetMode="External"/><Relationship Id="rId7" Type="http://schemas.openxmlformats.org/officeDocument/2006/relationships/image" Target="media/image3.jpeg"/><Relationship Id="rId183" Type="http://schemas.openxmlformats.org/officeDocument/2006/relationships/hyperlink" Target="https://www.merriam-webster.com/dictionary/affinity" TargetMode="External"/><Relationship Id="rId239" Type="http://schemas.openxmlformats.org/officeDocument/2006/relationships/hyperlink" Target="https://en.wikipedia.org/wiki/Tumor_necrosis_factor-alpha" TargetMode="External"/><Relationship Id="rId250" Type="http://schemas.openxmlformats.org/officeDocument/2006/relationships/hyperlink" Target="https://en.wikipedia.org/wiki/PECAM-1" TargetMode="External"/><Relationship Id="rId292" Type="http://schemas.openxmlformats.org/officeDocument/2006/relationships/hyperlink" Target="https://en.wikipedia.org/wiki/Hereditary_angioedema" TargetMode="External"/><Relationship Id="rId306" Type="http://schemas.openxmlformats.org/officeDocument/2006/relationships/hyperlink" Target="https://en.wikipedia.org/wiki/Hashimoto%27s_thyroiditis" TargetMode="External"/><Relationship Id="rId24" Type="http://schemas.openxmlformats.org/officeDocument/2006/relationships/hyperlink" Target="https://en.wikipedia.org/wiki/Non-Hodgkin_lymphoma" TargetMode="External"/><Relationship Id="rId45" Type="http://schemas.openxmlformats.org/officeDocument/2006/relationships/hyperlink" Target="https://en.wikipedia.org/wiki/Cluster_of_differentiation" TargetMode="External"/><Relationship Id="rId66" Type="http://schemas.openxmlformats.org/officeDocument/2006/relationships/hyperlink" Target="https://en.wikipedia.org/wiki/Adenosine_deaminase_deficiency" TargetMode="External"/><Relationship Id="rId87" Type="http://schemas.openxmlformats.org/officeDocument/2006/relationships/hyperlink" Target="https://en.wikipedia.org/wiki/White_blood_cell" TargetMode="External"/><Relationship Id="rId110" Type="http://schemas.openxmlformats.org/officeDocument/2006/relationships/hyperlink" Target="https://en.wikipedia.org/wiki/Vitamin_D_deficiency" TargetMode="External"/><Relationship Id="rId131" Type="http://schemas.openxmlformats.org/officeDocument/2006/relationships/hyperlink" Target="https://en.wikipedia.org/wiki/Autosomal_recessive" TargetMode="External"/><Relationship Id="rId327" Type="http://schemas.openxmlformats.org/officeDocument/2006/relationships/hyperlink" Target="https://en.wikipedia.org/wiki/Thyroid_peroxidase" TargetMode="External"/><Relationship Id="rId152" Type="http://schemas.openxmlformats.org/officeDocument/2006/relationships/hyperlink" Target="https://en.wikipedia.org/wiki/Aciclovir" TargetMode="External"/><Relationship Id="rId173" Type="http://schemas.openxmlformats.org/officeDocument/2006/relationships/hyperlink" Target="https://www.britannica.com/science/nucleoside" TargetMode="External"/><Relationship Id="rId194" Type="http://schemas.openxmlformats.org/officeDocument/2006/relationships/hyperlink" Target="https://en.wikipedia.org/wiki/NADPH_oxidase" TargetMode="External"/><Relationship Id="rId208" Type="http://schemas.openxmlformats.org/officeDocument/2006/relationships/hyperlink" Target="https://en.wikipedia.org/wiki/Protein" TargetMode="External"/><Relationship Id="rId229" Type="http://schemas.openxmlformats.org/officeDocument/2006/relationships/hyperlink" Target="https://en.wikipedia.org/wiki/Antigen_presenting_cells" TargetMode="External"/><Relationship Id="rId240" Type="http://schemas.openxmlformats.org/officeDocument/2006/relationships/hyperlink" Target="https://en.wikipedia.org/wiki/Chemokines" TargetMode="External"/><Relationship Id="rId261" Type="http://schemas.openxmlformats.org/officeDocument/2006/relationships/hyperlink" Target="https://en.wikipedia.org/wiki/Decay-accelerating_factor" TargetMode="External"/><Relationship Id="rId14" Type="http://schemas.openxmlformats.org/officeDocument/2006/relationships/hyperlink" Target="https://en.wikipedia.org/wiki/Night_sweats" TargetMode="External"/><Relationship Id="rId35" Type="http://schemas.openxmlformats.org/officeDocument/2006/relationships/hyperlink" Target="https://en.wikipedia.org/wiki/White_blood_cell" TargetMode="External"/><Relationship Id="rId56" Type="http://schemas.openxmlformats.org/officeDocument/2006/relationships/hyperlink" Target="https://en.wikipedia.org/wiki/Deoxyadenosine" TargetMode="External"/><Relationship Id="rId77" Type="http://schemas.openxmlformats.org/officeDocument/2006/relationships/hyperlink" Target="https://en.wikipedia.org/wiki/Purine_nucleoside_phosphorylase_deficiency" TargetMode="External"/><Relationship Id="rId100" Type="http://schemas.openxmlformats.org/officeDocument/2006/relationships/hyperlink" Target="https://en.wikipedia.org/wiki/Rash" TargetMode="External"/><Relationship Id="rId282" Type="http://schemas.openxmlformats.org/officeDocument/2006/relationships/hyperlink" Target="https://en.wikipedia.org/wiki/Hereditary_angioedema" TargetMode="External"/><Relationship Id="rId317" Type="http://schemas.openxmlformats.org/officeDocument/2006/relationships/image" Target="media/image9.png"/><Relationship Id="rId8" Type="http://schemas.openxmlformats.org/officeDocument/2006/relationships/hyperlink" Target="https://en.wikipedia.org/wiki/Lymphoma" TargetMode="External"/><Relationship Id="rId98" Type="http://schemas.openxmlformats.org/officeDocument/2006/relationships/hyperlink" Target="https://en.wikipedia.org/wiki/Swollen_lymph_node" TargetMode="External"/><Relationship Id="rId121" Type="http://schemas.openxmlformats.org/officeDocument/2006/relationships/hyperlink" Target="https://en.wikipedia.org/wiki/Rheumatoid_arthritis" TargetMode="External"/><Relationship Id="rId142" Type="http://schemas.openxmlformats.org/officeDocument/2006/relationships/hyperlink" Target="https://en.wikipedia.org/wiki/Shingles" TargetMode="External"/><Relationship Id="rId163" Type="http://schemas.openxmlformats.org/officeDocument/2006/relationships/hyperlink" Target="https://en.wikipedia.org/wiki/DNA" TargetMode="External"/><Relationship Id="rId184" Type="http://schemas.openxmlformats.org/officeDocument/2006/relationships/hyperlink" Target="https://www.britannica.com/science/phosphorylation" TargetMode="External"/><Relationship Id="rId219" Type="http://schemas.openxmlformats.org/officeDocument/2006/relationships/hyperlink" Target="https://en.wikipedia.org/wiki/Integrin_beta_2" TargetMode="External"/><Relationship Id="rId230" Type="http://schemas.openxmlformats.org/officeDocument/2006/relationships/hyperlink" Target="https://en.wikipedia.org/wiki/ICAM-1" TargetMode="External"/><Relationship Id="rId251" Type="http://schemas.openxmlformats.org/officeDocument/2006/relationships/hyperlink" Target="https://en.wikipedia.org/wiki/Basement_membrane" TargetMode="External"/><Relationship Id="rId25" Type="http://schemas.openxmlformats.org/officeDocument/2006/relationships/hyperlink" Target="https://en.wikipedia.org/wiki/Lymphadenopathy" TargetMode="External"/><Relationship Id="rId46" Type="http://schemas.openxmlformats.org/officeDocument/2006/relationships/hyperlink" Target="https://en.wikipedia.org/wiki/T_cell" TargetMode="External"/><Relationship Id="rId67" Type="http://schemas.openxmlformats.org/officeDocument/2006/relationships/hyperlink" Target="https://en.wikipedia.org/wiki/Immune_system" TargetMode="External"/><Relationship Id="rId272" Type="http://schemas.openxmlformats.org/officeDocument/2006/relationships/hyperlink" Target="https://en.wikipedia.org/wiki/Immunoglobulin_G" TargetMode="External"/><Relationship Id="rId293" Type="http://schemas.openxmlformats.org/officeDocument/2006/relationships/hyperlink" Target="https://en.wikipedia.org/wiki/Bradykinin" TargetMode="External"/><Relationship Id="rId307" Type="http://schemas.openxmlformats.org/officeDocument/2006/relationships/hyperlink" Target="https://en.wikipedia.org/wiki/Hypothyroidism" TargetMode="External"/><Relationship Id="rId328" Type="http://schemas.openxmlformats.org/officeDocument/2006/relationships/hyperlink" Target="https://en.wikipedia.org/wiki/Gene" TargetMode="External"/><Relationship Id="rId88" Type="http://schemas.openxmlformats.org/officeDocument/2006/relationships/hyperlink" Target="https://en.wikipedia.org/wiki/Transplant_rejection" TargetMode="External"/><Relationship Id="rId111" Type="http://schemas.openxmlformats.org/officeDocument/2006/relationships/hyperlink" Target="https://en.wikipedia.org/wiki/Chromosome_22_(human)" TargetMode="External"/><Relationship Id="rId132" Type="http://schemas.openxmlformats.org/officeDocument/2006/relationships/hyperlink" Target="https://en.wikipedia.org/wiki/Ch%C3%A9diak%E2%80%93Higashi_syndrome" TargetMode="External"/><Relationship Id="rId153" Type="http://schemas.openxmlformats.org/officeDocument/2006/relationships/hyperlink" Target="https://en.wikipedia.org/wiki/Aciclovir" TargetMode="External"/><Relationship Id="rId174" Type="http://schemas.openxmlformats.org/officeDocument/2006/relationships/hyperlink" Target="https://www.merriam-webster.com/dictionary/analogs" TargetMode="External"/><Relationship Id="rId195" Type="http://schemas.openxmlformats.org/officeDocument/2006/relationships/hyperlink" Target="https://en.wikipedia.org/wiki/Superoxide" TargetMode="External"/><Relationship Id="rId209" Type="http://schemas.openxmlformats.org/officeDocument/2006/relationships/hyperlink" Target="https://en.wikipedia.org/wiki/ITGB2" TargetMode="External"/><Relationship Id="rId220" Type="http://schemas.openxmlformats.org/officeDocument/2006/relationships/hyperlink" Target="https://en.wikipedia.org/wiki/CD11c" TargetMode="External"/><Relationship Id="rId241" Type="http://schemas.openxmlformats.org/officeDocument/2006/relationships/hyperlink" Target="https://en.wikipedia.org/wiki/Endothelial_cells" TargetMode="External"/><Relationship Id="rId15" Type="http://schemas.openxmlformats.org/officeDocument/2006/relationships/hyperlink" Target="https://en.wikipedia.org/wiki/Weight_loss" TargetMode="External"/><Relationship Id="rId36" Type="http://schemas.openxmlformats.org/officeDocument/2006/relationships/hyperlink" Target="https://en.wikipedia.org/wiki/Non-Hodgkin_lymphoma" TargetMode="External"/><Relationship Id="rId57" Type="http://schemas.openxmlformats.org/officeDocument/2006/relationships/hyperlink" Target="https://en.wikipedia.org/wiki/Ribonucleotide_reductase" TargetMode="External"/><Relationship Id="rId262" Type="http://schemas.openxmlformats.org/officeDocument/2006/relationships/hyperlink" Target="https://en.wikipedia.org/wiki/Complement_system" TargetMode="External"/><Relationship Id="rId283" Type="http://schemas.openxmlformats.org/officeDocument/2006/relationships/hyperlink" Target="https://en.wikipedia.org/wiki/Abdominal_pain" TargetMode="External"/><Relationship Id="rId318" Type="http://schemas.openxmlformats.org/officeDocument/2006/relationships/hyperlink" Target="https://en.wikipedia.org/wiki/Enzyme" TargetMode="External"/><Relationship Id="rId78" Type="http://schemas.openxmlformats.org/officeDocument/2006/relationships/hyperlink" Target="https://en.wikipedia.org/wiki/Eloise_Giblett" TargetMode="External"/><Relationship Id="rId99" Type="http://schemas.openxmlformats.org/officeDocument/2006/relationships/hyperlink" Target="https://en.wikipedia.org/wiki/Fatigue_(medical)" TargetMode="External"/><Relationship Id="rId101" Type="http://schemas.openxmlformats.org/officeDocument/2006/relationships/hyperlink" Target="https://en.wikipedia.org/wiki/Systemic_lupus_erythematosus" TargetMode="External"/><Relationship Id="rId122" Type="http://schemas.openxmlformats.org/officeDocument/2006/relationships/hyperlink" Target="https://en.wikipedia.org/wiki/X-linked_recessive_inheritance" TargetMode="External"/><Relationship Id="rId143" Type="http://schemas.openxmlformats.org/officeDocument/2006/relationships/hyperlink" Target="https://en.wikipedia.org/wiki/Aciclovir" TargetMode="External"/><Relationship Id="rId164" Type="http://schemas.openxmlformats.org/officeDocument/2006/relationships/hyperlink" Target="https://en.wikipedia.org/wiki/Aciclovir" TargetMode="External"/><Relationship Id="rId185" Type="http://schemas.openxmlformats.org/officeDocument/2006/relationships/hyperlink" Target="https://www.britannica.com/science/herpesvirus" TargetMode="External"/><Relationship Id="rId9" Type="http://schemas.openxmlformats.org/officeDocument/2006/relationships/hyperlink" Target="https://en.wikipedia.org/wiki/Cancer" TargetMode="External"/><Relationship Id="rId210" Type="http://schemas.openxmlformats.org/officeDocument/2006/relationships/hyperlink" Target="https://en.wikipedia.org/wiki/Gene" TargetMode="External"/><Relationship Id="rId26" Type="http://schemas.openxmlformats.org/officeDocument/2006/relationships/hyperlink" Target="https://en.wikipedia.org/wiki/Fever" TargetMode="External"/><Relationship Id="rId231" Type="http://schemas.openxmlformats.org/officeDocument/2006/relationships/hyperlink" Target="https://en.wikipedia.org/wiki/Complement_receptors" TargetMode="External"/><Relationship Id="rId252" Type="http://schemas.openxmlformats.org/officeDocument/2006/relationships/hyperlink" Target="https://en.wikipedia.org/wiki/Leukocyte_extravasation" TargetMode="External"/><Relationship Id="rId273" Type="http://schemas.openxmlformats.org/officeDocument/2006/relationships/hyperlink" Target="https://en.wikipedia.org/wiki/Cancer" TargetMode="External"/><Relationship Id="rId294" Type="http://schemas.openxmlformats.org/officeDocument/2006/relationships/hyperlink" Target="https://en.wikipedia.org/wiki/Hereditary_angioedema" TargetMode="External"/><Relationship Id="rId308" Type="http://schemas.openxmlformats.org/officeDocument/2006/relationships/hyperlink" Target="https://en.wikipedia.org/wiki/Protein" TargetMode="External"/><Relationship Id="rId329" Type="http://schemas.openxmlformats.org/officeDocument/2006/relationships/hyperlink" Target="https://en.wikipedia.org/wiki/Thyroid_follicle" TargetMode="External"/><Relationship Id="rId47" Type="http://schemas.openxmlformats.org/officeDocument/2006/relationships/hyperlink" Target="https://en.wikipedia.org/wiki/Co-receptor" TargetMode="External"/><Relationship Id="rId68" Type="http://schemas.openxmlformats.org/officeDocument/2006/relationships/image" Target="media/image5.png"/><Relationship Id="rId89" Type="http://schemas.openxmlformats.org/officeDocument/2006/relationships/hyperlink" Target="https://en.wikipedia.org/wiki/Autoimmune_disease" TargetMode="External"/><Relationship Id="rId112" Type="http://schemas.openxmlformats.org/officeDocument/2006/relationships/hyperlink" Target="https://en.wikipedia.org/wiki/DiGeorge_syndrome" TargetMode="External"/><Relationship Id="rId133" Type="http://schemas.openxmlformats.org/officeDocument/2006/relationships/hyperlink" Target="https://en.wikipedia.org/wiki/Phagocytosis" TargetMode="External"/><Relationship Id="rId154" Type="http://schemas.openxmlformats.org/officeDocument/2006/relationships/hyperlink" Target="https://en.wikipedia.org/wiki/Pregnancy" TargetMode="External"/><Relationship Id="rId175" Type="http://schemas.openxmlformats.org/officeDocument/2006/relationships/hyperlink" Target="https://www.britannica.com/science/nucleoside" TargetMode="External"/><Relationship Id="rId196" Type="http://schemas.openxmlformats.org/officeDocument/2006/relationships/hyperlink" Target="https://en.wikipedia.org/wiki/Reactive_oxygen_species" TargetMode="External"/><Relationship Id="rId200" Type="http://schemas.openxmlformats.org/officeDocument/2006/relationships/hyperlink" Target="https://en.wikipedia.org/wiki/Hypochlorite" TargetMode="External"/><Relationship Id="rId16" Type="http://schemas.openxmlformats.org/officeDocument/2006/relationships/hyperlink" Target="https://en.wikipedia.org/wiki/Hodgkin%27s_lymphoma" TargetMode="External"/><Relationship Id="rId221" Type="http://schemas.openxmlformats.org/officeDocument/2006/relationships/hyperlink" Target="https://en.wikipedia.org/wiki/Integrin_beta_2" TargetMode="External"/><Relationship Id="rId242" Type="http://schemas.openxmlformats.org/officeDocument/2006/relationships/hyperlink" Target="https://en.wikipedia.org/wiki/Cellular_adhesion_molecules" TargetMode="External"/><Relationship Id="rId263" Type="http://schemas.openxmlformats.org/officeDocument/2006/relationships/hyperlink" Target="https://en.wikipedia.org/wiki/Cell_(biology)" TargetMode="External"/><Relationship Id="rId284" Type="http://schemas.openxmlformats.org/officeDocument/2006/relationships/hyperlink" Target="https://en.wikipedia.org/wiki/Vomiting" TargetMode="External"/><Relationship Id="rId319" Type="http://schemas.openxmlformats.org/officeDocument/2006/relationships/hyperlink" Target="https://en.wikipedia.org/wiki/Thyroid" TargetMode="External"/><Relationship Id="rId37" Type="http://schemas.openxmlformats.org/officeDocument/2006/relationships/hyperlink" Target="https://en.wikipedia.org/wiki/Immunodeficiency" TargetMode="External"/><Relationship Id="rId58" Type="http://schemas.openxmlformats.org/officeDocument/2006/relationships/hyperlink" Target="https://en.wikipedia.org/wiki/DNA_synthesis" TargetMode="External"/><Relationship Id="rId79" Type="http://schemas.openxmlformats.org/officeDocument/2006/relationships/hyperlink" Target="https://en.wikipedia.org/wiki/University_of_Washington" TargetMode="External"/><Relationship Id="rId102" Type="http://schemas.openxmlformats.org/officeDocument/2006/relationships/hyperlink" Target="https://en.wikipedia.org/wiki/Remission_(medicine)" TargetMode="External"/><Relationship Id="rId123" Type="http://schemas.openxmlformats.org/officeDocument/2006/relationships/hyperlink" Target="https://en.wikipedia.org/wiki/Eczema" TargetMode="External"/><Relationship Id="rId144" Type="http://schemas.openxmlformats.org/officeDocument/2006/relationships/hyperlink" Target="https://en.wikipedia.org/wiki/Cytomegalovirus" TargetMode="External"/><Relationship Id="rId330" Type="http://schemas.openxmlformats.org/officeDocument/2006/relationships/hyperlink" Target="https://en.wikipedia.org/wiki/Oxidize" TargetMode="External"/><Relationship Id="rId90" Type="http://schemas.openxmlformats.org/officeDocument/2006/relationships/hyperlink" Target="https://en.wikipedia.org/wiki/Immune_system" TargetMode="External"/><Relationship Id="rId165" Type="http://schemas.openxmlformats.org/officeDocument/2006/relationships/hyperlink" Target="https://www.britannica.com/science/drug-chemical-agent" TargetMode="External"/><Relationship Id="rId186" Type="http://schemas.openxmlformats.org/officeDocument/2006/relationships/hyperlink" Target="https://www.britannica.com/science/mutation-genetics" TargetMode="External"/><Relationship Id="rId211" Type="http://schemas.openxmlformats.org/officeDocument/2006/relationships/hyperlink" Target="https://en.wikipedia.org/wiki/Integrin_beta_2" TargetMode="External"/><Relationship Id="rId232" Type="http://schemas.openxmlformats.org/officeDocument/2006/relationships/hyperlink" Target="https://en.wikipedia.org/wiki/Macrophage-1_antigen" TargetMode="External"/><Relationship Id="rId253" Type="http://schemas.openxmlformats.org/officeDocument/2006/relationships/hyperlink" Target="https://en.wikipedia.org/wiki/Interstitial_fluid" TargetMode="External"/><Relationship Id="rId274" Type="http://schemas.openxmlformats.org/officeDocument/2006/relationships/hyperlink" Target="https://en.wikipedia.org/wiki/Ulcerative_colitis" TargetMode="External"/><Relationship Id="rId295" Type="http://schemas.openxmlformats.org/officeDocument/2006/relationships/hyperlink" Target="https://en.wikipedia.org/wiki/Heredity" TargetMode="External"/><Relationship Id="rId309" Type="http://schemas.openxmlformats.org/officeDocument/2006/relationships/hyperlink" Target="https://en.wikipedia.org/wiki/Follicular_cell" TargetMode="External"/><Relationship Id="rId27" Type="http://schemas.openxmlformats.org/officeDocument/2006/relationships/hyperlink" Target="https://en.wikipedia.org/wiki/Night_sweats" TargetMode="External"/><Relationship Id="rId48" Type="http://schemas.openxmlformats.org/officeDocument/2006/relationships/hyperlink" Target="https://en.wikipedia.org/wiki/CD3G" TargetMode="External"/><Relationship Id="rId69" Type="http://schemas.openxmlformats.org/officeDocument/2006/relationships/hyperlink" Target="https://en.wikipedia.org/wiki/Dominance_(genetics)" TargetMode="External"/><Relationship Id="rId113" Type="http://schemas.openxmlformats.org/officeDocument/2006/relationships/hyperlink" Target="https://en.wikipedia.org/wiki/Congenital_heart_problems" TargetMode="External"/><Relationship Id="rId134" Type="http://schemas.openxmlformats.org/officeDocument/2006/relationships/hyperlink" Target="https://en.wikipedia.org/wiki/Pyogenic" TargetMode="External"/><Relationship Id="rId320" Type="http://schemas.openxmlformats.org/officeDocument/2006/relationships/hyperlink" Target="https://en.wikipedia.org/wiki/Iodide" TargetMode="External"/><Relationship Id="rId80" Type="http://schemas.openxmlformats.org/officeDocument/2006/relationships/hyperlink" Target="https://en.wikipedia.org/wiki/Purine_nucleoside_phosphorylase_deficiency" TargetMode="External"/><Relationship Id="rId155" Type="http://schemas.openxmlformats.org/officeDocument/2006/relationships/hyperlink" Target="https://en.wikipedia.org/wiki/Aciclovir" TargetMode="External"/><Relationship Id="rId176" Type="http://schemas.openxmlformats.org/officeDocument/2006/relationships/hyperlink" Target="https://www.britannica.com/science/DNA" TargetMode="External"/><Relationship Id="rId197" Type="http://schemas.openxmlformats.org/officeDocument/2006/relationships/hyperlink" Target="https://en.wikipedia.org/wiki/Peroxide" TargetMode="External"/><Relationship Id="rId201" Type="http://schemas.openxmlformats.org/officeDocument/2006/relationships/hyperlink" Target="https://en.wikipedia.org/wiki/Bleach" TargetMode="External"/><Relationship Id="rId222" Type="http://schemas.openxmlformats.org/officeDocument/2006/relationships/hyperlink" Target="https://en.wikipedia.org/wiki/LFA-1" TargetMode="External"/><Relationship Id="rId243" Type="http://schemas.openxmlformats.org/officeDocument/2006/relationships/hyperlink" Target="https://en.wikipedia.org/wiki/Selectins" TargetMode="External"/><Relationship Id="rId264" Type="http://schemas.openxmlformats.org/officeDocument/2006/relationships/hyperlink" Target="https://en.wikipedia.org/wiki/Classical_complement_pathway" TargetMode="External"/><Relationship Id="rId285" Type="http://schemas.openxmlformats.org/officeDocument/2006/relationships/hyperlink" Target="https://en.wikipedia.org/wiki/Hereditary_angioedema" TargetMode="External"/><Relationship Id="rId17" Type="http://schemas.openxmlformats.org/officeDocument/2006/relationships/hyperlink" Target="https://en.wikipedia.org/wiki/Lymphadenopathy" TargetMode="External"/><Relationship Id="rId38" Type="http://schemas.openxmlformats.org/officeDocument/2006/relationships/hyperlink" Target="https://en.wikipedia.org/wiki/Autoimmune_disease" TargetMode="External"/><Relationship Id="rId59" Type="http://schemas.openxmlformats.org/officeDocument/2006/relationships/hyperlink" Target="https://en.wikipedia.org/wiki/T_cell" TargetMode="External"/><Relationship Id="rId103" Type="http://schemas.openxmlformats.org/officeDocument/2006/relationships/hyperlink" Target="https://en.wikipedia.org/wiki/Systemic_lupus_erythematosus" TargetMode="External"/><Relationship Id="rId124" Type="http://schemas.openxmlformats.org/officeDocument/2006/relationships/hyperlink" Target="https://en.wikipedia.org/wiki/Thrombocytopenia" TargetMode="External"/><Relationship Id="rId310" Type="http://schemas.openxmlformats.org/officeDocument/2006/relationships/hyperlink" Target="https://en.wikipedia.org/wiki/Thyroid" TargetMode="External"/><Relationship Id="rId70" Type="http://schemas.openxmlformats.org/officeDocument/2006/relationships/hyperlink" Target="https://en.wikipedia.org/wiki/Purine_nucleoside_phosphorylase_deficiency" TargetMode="External"/><Relationship Id="rId91" Type="http://schemas.openxmlformats.org/officeDocument/2006/relationships/hyperlink" Target="https://en.wikipedia.org/wiki/Systemic_lupus_erythematosus" TargetMode="External"/><Relationship Id="rId145" Type="http://schemas.openxmlformats.org/officeDocument/2006/relationships/hyperlink" Target="https://en.wikipedia.org/wiki/Epstein-Barr_virus" TargetMode="External"/><Relationship Id="rId166" Type="http://schemas.openxmlformats.org/officeDocument/2006/relationships/hyperlink" Target="https://www.britannica.com/science/herpes-simplex-virus" TargetMode="External"/><Relationship Id="rId187" Type="http://schemas.openxmlformats.org/officeDocument/2006/relationships/image" Target="media/image6.png"/><Relationship Id="rId331" Type="http://schemas.openxmlformats.org/officeDocument/2006/relationships/hyperlink" Target="https://en.wikipedia.org/wiki/Thyroglobulin" TargetMode="External"/><Relationship Id="rId1" Type="http://schemas.openxmlformats.org/officeDocument/2006/relationships/numbering" Target="numbering.xml"/><Relationship Id="rId212" Type="http://schemas.openxmlformats.org/officeDocument/2006/relationships/hyperlink" Target="https://en.wikipedia.org/wiki/Heterodimers" TargetMode="External"/><Relationship Id="rId233" Type="http://schemas.openxmlformats.org/officeDocument/2006/relationships/hyperlink" Target="https://en.wikipedia.org/wiki/Innate_immune_response" TargetMode="External"/><Relationship Id="rId254" Type="http://schemas.openxmlformats.org/officeDocument/2006/relationships/hyperlink" Target="https://en.wikipedia.org/wiki/Chemotaxis" TargetMode="External"/><Relationship Id="rId28" Type="http://schemas.openxmlformats.org/officeDocument/2006/relationships/hyperlink" Target="https://en.wikipedia.org/wiki/Weight_loss" TargetMode="External"/><Relationship Id="rId49" Type="http://schemas.openxmlformats.org/officeDocument/2006/relationships/hyperlink" Target="https://en.wikipedia.org/wiki/CD3D" TargetMode="External"/><Relationship Id="rId114" Type="http://schemas.openxmlformats.org/officeDocument/2006/relationships/hyperlink" Target="https://en.wikipedia.org/wiki/Developmental_delay" TargetMode="External"/><Relationship Id="rId275" Type="http://schemas.openxmlformats.org/officeDocument/2006/relationships/hyperlink" Target="https://en.wikipedia.org/wiki/Cirrhosis" TargetMode="External"/><Relationship Id="rId296" Type="http://schemas.openxmlformats.org/officeDocument/2006/relationships/hyperlink" Target="https://en.wikipedia.org/wiki/Autosomal_dominant" TargetMode="External"/><Relationship Id="rId300" Type="http://schemas.openxmlformats.org/officeDocument/2006/relationships/hyperlink" Target="https://en.wikipedia.org/wiki/Hypothyroidism" TargetMode="External"/><Relationship Id="rId60" Type="http://schemas.openxmlformats.org/officeDocument/2006/relationships/hyperlink" Target="https://en.wikipedia.org/wiki/B_cell" TargetMode="External"/><Relationship Id="rId81" Type="http://schemas.openxmlformats.org/officeDocument/2006/relationships/hyperlink" Target="https://en.wikipedia.org/wiki/Enzyme" TargetMode="External"/><Relationship Id="rId135" Type="http://schemas.openxmlformats.org/officeDocument/2006/relationships/hyperlink" Target="https://en.wikipedia.org/wiki/Albinism" TargetMode="External"/><Relationship Id="rId156" Type="http://schemas.openxmlformats.org/officeDocument/2006/relationships/hyperlink" Target="https://en.wikipedia.org/wiki/Aciclovir" TargetMode="External"/><Relationship Id="rId177" Type="http://schemas.openxmlformats.org/officeDocument/2006/relationships/hyperlink" Target="https://www.britannica.com/science/RNA" TargetMode="External"/><Relationship Id="rId198" Type="http://schemas.openxmlformats.org/officeDocument/2006/relationships/hyperlink" Target="https://en.wikipedia.org/wiki/Superoxide_dismutase" TargetMode="External"/><Relationship Id="rId321" Type="http://schemas.openxmlformats.org/officeDocument/2006/relationships/hyperlink" Target="https://en.wikipedia.org/wiki/Iodine" TargetMode="External"/><Relationship Id="rId202" Type="http://schemas.openxmlformats.org/officeDocument/2006/relationships/hyperlink" Target="https://en.wikipedia.org/wiki/Leukocytes" TargetMode="External"/><Relationship Id="rId223" Type="http://schemas.openxmlformats.org/officeDocument/2006/relationships/hyperlink" Target="https://en.wikipedia.org/wiki/Integrin_beta_2" TargetMode="External"/><Relationship Id="rId244" Type="http://schemas.openxmlformats.org/officeDocument/2006/relationships/hyperlink" Target="https://en.wikipedia.org/wiki/Dissociation_constant" TargetMode="External"/><Relationship Id="rId18" Type="http://schemas.openxmlformats.org/officeDocument/2006/relationships/hyperlink" Target="https://en.wikipedia.org/wiki/Groin" TargetMode="External"/><Relationship Id="rId39" Type="http://schemas.openxmlformats.org/officeDocument/2006/relationships/hyperlink" Target="https://en.wikipedia.org/wiki/Helicobacter_pylori_infection" TargetMode="External"/><Relationship Id="rId265" Type="http://schemas.openxmlformats.org/officeDocument/2006/relationships/hyperlink" Target="https://en.wikipedia.org/wiki/Lectin_pathway" TargetMode="External"/><Relationship Id="rId286" Type="http://schemas.openxmlformats.org/officeDocument/2006/relationships/hyperlink" Target="https://en.wikipedia.org/wiki/Hereditary_angioedema" TargetMode="External"/><Relationship Id="rId50" Type="http://schemas.openxmlformats.org/officeDocument/2006/relationships/hyperlink" Target="https://en.wikipedia.org/wiki/CD3E" TargetMode="External"/><Relationship Id="rId104" Type="http://schemas.openxmlformats.org/officeDocument/2006/relationships/hyperlink" Target="https://en.wikipedia.org/wiki/Systemic_lupus_erythematosus" TargetMode="External"/><Relationship Id="rId125" Type="http://schemas.openxmlformats.org/officeDocument/2006/relationships/hyperlink" Target="https://en.wikipedia.org/wiki/Platelet" TargetMode="External"/><Relationship Id="rId146" Type="http://schemas.openxmlformats.org/officeDocument/2006/relationships/hyperlink" Target="https://en.wikipedia.org/wiki/Aciclovir" TargetMode="External"/><Relationship Id="rId167" Type="http://schemas.openxmlformats.org/officeDocument/2006/relationships/hyperlink" Target="https://www.britannica.com/science/virus" TargetMode="External"/><Relationship Id="rId188" Type="http://schemas.openxmlformats.org/officeDocument/2006/relationships/hyperlink" Target="https://en.wikipedia.org/wiki/Neutrophil_granulocyte" TargetMode="External"/><Relationship Id="rId311" Type="http://schemas.openxmlformats.org/officeDocument/2006/relationships/hyperlink" Target="https://en.wikipedia.org/wiki/Thyroglobulin" TargetMode="External"/><Relationship Id="rId332" Type="http://schemas.openxmlformats.org/officeDocument/2006/relationships/hyperlink" Target="https://en.wikipedia.org/wiki/Thyroid_peroxidase" TargetMode="External"/><Relationship Id="rId71" Type="http://schemas.openxmlformats.org/officeDocument/2006/relationships/hyperlink" Target="https://en.wikipedia.org/wiki/Inborn_errors_of_metabolism" TargetMode="External"/><Relationship Id="rId92" Type="http://schemas.openxmlformats.org/officeDocument/2006/relationships/hyperlink" Target="https://en.wikipedia.org/wiki/Systemic_lupus_erythematosus" TargetMode="External"/><Relationship Id="rId213" Type="http://schemas.openxmlformats.org/officeDocument/2006/relationships/hyperlink" Target="https://en.wikipedia.org/wiki/Integrin_beta_2" TargetMode="External"/><Relationship Id="rId234" Type="http://schemas.openxmlformats.org/officeDocument/2006/relationships/hyperlink" Target="https://en.wikipedia.org/wiki/Phagocytosis" TargetMode="External"/><Relationship Id="rId2" Type="http://schemas.openxmlformats.org/officeDocument/2006/relationships/styles" Target="styles.xml"/><Relationship Id="rId29" Type="http://schemas.openxmlformats.org/officeDocument/2006/relationships/hyperlink" Target="https://en.wikipedia.org/wiki/Tiredness" TargetMode="External"/><Relationship Id="rId255" Type="http://schemas.openxmlformats.org/officeDocument/2006/relationships/image" Target="media/image7.jpeg"/><Relationship Id="rId276" Type="http://schemas.openxmlformats.org/officeDocument/2006/relationships/hyperlink" Target="https://en.wikipedia.org/wiki/Hepatitis" TargetMode="External"/><Relationship Id="rId297" Type="http://schemas.openxmlformats.org/officeDocument/2006/relationships/hyperlink" Target="https://en.wikipedia.org/wiki/Hereditary_angioedema" TargetMode="External"/><Relationship Id="rId40" Type="http://schemas.openxmlformats.org/officeDocument/2006/relationships/hyperlink" Target="https://en.wikipedia.org/wiki/Hepatitis_C" TargetMode="External"/><Relationship Id="rId115" Type="http://schemas.openxmlformats.org/officeDocument/2006/relationships/hyperlink" Target="https://en.wikipedia.org/wiki/Learning_problems" TargetMode="External"/><Relationship Id="rId136" Type="http://schemas.openxmlformats.org/officeDocument/2006/relationships/hyperlink" Target="https://en.wikipedia.org/wiki/Neuropathy" TargetMode="External"/><Relationship Id="rId157" Type="http://schemas.openxmlformats.org/officeDocument/2006/relationships/hyperlink" Target="https://en.wikipedia.org/wiki/Breastfeeding" TargetMode="External"/><Relationship Id="rId178" Type="http://schemas.openxmlformats.org/officeDocument/2006/relationships/hyperlink" Target="https://www.britannica.com/science/cell-biology" TargetMode="External"/><Relationship Id="rId301" Type="http://schemas.openxmlformats.org/officeDocument/2006/relationships/hyperlink" Target="https://en.wikipedia.org/wiki/Dermatology" TargetMode="External"/><Relationship Id="rId322" Type="http://schemas.openxmlformats.org/officeDocument/2006/relationships/hyperlink" Target="https://en.wikipedia.org/wiki/Tyrosine" TargetMode="External"/><Relationship Id="rId61" Type="http://schemas.openxmlformats.org/officeDocument/2006/relationships/hyperlink" Target="https://en.wikipedia.org/wiki/S-adenosylhomocysteine" TargetMode="External"/><Relationship Id="rId82" Type="http://schemas.openxmlformats.org/officeDocument/2006/relationships/hyperlink" Target="https://en.wikipedia.org/wiki/Hypoxanthine" TargetMode="External"/><Relationship Id="rId199" Type="http://schemas.openxmlformats.org/officeDocument/2006/relationships/hyperlink" Target="https://en.wikipedia.org/wiki/Myeloperoxidase" TargetMode="External"/><Relationship Id="rId203" Type="http://schemas.openxmlformats.org/officeDocument/2006/relationships/hyperlink" Target="https://en.wikipedia.org/wiki/Circulatory_system" TargetMode="External"/><Relationship Id="rId19" Type="http://schemas.openxmlformats.org/officeDocument/2006/relationships/hyperlink" Target="https://en.wikipedia.org/wiki/Hodgkin%27s_lymphoma" TargetMode="External"/><Relationship Id="rId224" Type="http://schemas.openxmlformats.org/officeDocument/2006/relationships/hyperlink" Target="https://en.wikipedia.org/wiki/B_cells" TargetMode="External"/><Relationship Id="rId245" Type="http://schemas.openxmlformats.org/officeDocument/2006/relationships/hyperlink" Target="https://en.wikipedia.org/wiki/Ligands" TargetMode="External"/><Relationship Id="rId266" Type="http://schemas.openxmlformats.org/officeDocument/2006/relationships/hyperlink" Target="https://en.wikipedia.org/wiki/Alternative_complement_pathway" TargetMode="External"/><Relationship Id="rId287" Type="http://schemas.openxmlformats.org/officeDocument/2006/relationships/hyperlink" Target="https://en.wikipedia.org/wiki/Hereditary_angioedema" TargetMode="External"/><Relationship Id="rId30" Type="http://schemas.openxmlformats.org/officeDocument/2006/relationships/hyperlink" Target="https://en.wikipedia.org/wiki/Non-Hodgkin_lymphoma" TargetMode="External"/><Relationship Id="rId105" Type="http://schemas.openxmlformats.org/officeDocument/2006/relationships/hyperlink" Target="https://en.wikipedia.org/wiki/Hereditary" TargetMode="External"/><Relationship Id="rId126" Type="http://schemas.openxmlformats.org/officeDocument/2006/relationships/hyperlink" Target="https://en.wikipedia.org/wiki/Immune_deficiency" TargetMode="External"/><Relationship Id="rId147" Type="http://schemas.openxmlformats.org/officeDocument/2006/relationships/hyperlink" Target="https://en.wikipedia.org/wiki/Aciclovir" TargetMode="External"/><Relationship Id="rId168" Type="http://schemas.openxmlformats.org/officeDocument/2006/relationships/hyperlink" Target="https://www.britannica.com/science/herpes-simplex" TargetMode="External"/><Relationship Id="rId312" Type="http://schemas.openxmlformats.org/officeDocument/2006/relationships/hyperlink" Target="https://en.wikipedia.org/wiki/N-terminus" TargetMode="External"/><Relationship Id="rId333" Type="http://schemas.openxmlformats.org/officeDocument/2006/relationships/fontTable" Target="fontTable.xml"/><Relationship Id="rId51" Type="http://schemas.openxmlformats.org/officeDocument/2006/relationships/hyperlink" Target="https://en.wikipedia.org/wiki/T-cell_receptor" TargetMode="External"/><Relationship Id="rId72" Type="http://schemas.openxmlformats.org/officeDocument/2006/relationships/hyperlink" Target="https://en.wikipedia.org/wiki/Immunodeficiency" TargetMode="External"/><Relationship Id="rId93" Type="http://schemas.openxmlformats.org/officeDocument/2006/relationships/hyperlink" Target="https://en.wikipedia.org/wiki/Arthritis" TargetMode="External"/><Relationship Id="rId189" Type="http://schemas.openxmlformats.org/officeDocument/2006/relationships/hyperlink" Target="https://en.wikipedia.org/wiki/Macrophage" TargetMode="External"/><Relationship Id="rId3" Type="http://schemas.openxmlformats.org/officeDocument/2006/relationships/settings" Target="settings.xml"/><Relationship Id="rId214" Type="http://schemas.openxmlformats.org/officeDocument/2006/relationships/hyperlink" Target="https://en.wikipedia.org/wiki/Integrin_beta_2" TargetMode="External"/><Relationship Id="rId235" Type="http://schemas.openxmlformats.org/officeDocument/2006/relationships/hyperlink" Target="https://en.wikipedia.org/wiki/Shear_stress" TargetMode="External"/><Relationship Id="rId256" Type="http://schemas.openxmlformats.org/officeDocument/2006/relationships/hyperlink" Target="https://en.wikipedia.org/wiki/Protease_inhibitor_(biology)" TargetMode="External"/><Relationship Id="rId277" Type="http://schemas.openxmlformats.org/officeDocument/2006/relationships/hyperlink" Target="https://en.wikipedia.org/wiki/Total_complement_activity" TargetMode="External"/><Relationship Id="rId298" Type="http://schemas.openxmlformats.org/officeDocument/2006/relationships/hyperlink" Target="https://en.wikipedia.org/wiki/Hereditary_angioedema" TargetMode="External"/><Relationship Id="rId116" Type="http://schemas.openxmlformats.org/officeDocument/2006/relationships/hyperlink" Target="https://en.wikipedia.org/wiki/Cleft_palate" TargetMode="External"/><Relationship Id="rId137" Type="http://schemas.openxmlformats.org/officeDocument/2006/relationships/hyperlink" Target="https://en.wikipedia.org/wiki/LYST" TargetMode="External"/><Relationship Id="rId158" Type="http://schemas.openxmlformats.org/officeDocument/2006/relationships/hyperlink" Target="https://en.wikipedia.org/wiki/Aciclovir" TargetMode="External"/><Relationship Id="rId302" Type="http://schemas.openxmlformats.org/officeDocument/2006/relationships/hyperlink" Target="https://en.wikipedia.org/wiki/Hyperthyroidism" TargetMode="External"/><Relationship Id="rId323" Type="http://schemas.openxmlformats.org/officeDocument/2006/relationships/hyperlink" Target="https://en.wikipedia.org/wiki/Thyroglobulin" TargetMode="External"/><Relationship Id="rId20" Type="http://schemas.openxmlformats.org/officeDocument/2006/relationships/hyperlink" Target="https://en.wikipedia.org/wiki/Hodgkin%27s_lymphoma" TargetMode="External"/><Relationship Id="rId41" Type="http://schemas.openxmlformats.org/officeDocument/2006/relationships/hyperlink" Target="https://en.wikipedia.org/wiki/Obesity" TargetMode="External"/><Relationship Id="rId62" Type="http://schemas.openxmlformats.org/officeDocument/2006/relationships/hyperlink" Target="https://en.wikipedia.org/wiki/Purine_salvage_pathway" TargetMode="External"/><Relationship Id="rId83" Type="http://schemas.openxmlformats.org/officeDocument/2006/relationships/hyperlink" Target="https://en.wikipedia.org/wiki/T-cell" TargetMode="External"/><Relationship Id="rId179" Type="http://schemas.openxmlformats.org/officeDocument/2006/relationships/hyperlink" Target="https://www.britannica.com/science/phosphorylation" TargetMode="External"/><Relationship Id="rId190" Type="http://schemas.openxmlformats.org/officeDocument/2006/relationships/hyperlink" Target="https://en.wikipedia.org/wiki/Enzyme" TargetMode="External"/><Relationship Id="rId204" Type="http://schemas.openxmlformats.org/officeDocument/2006/relationships/hyperlink" Target="https://en.wikipedia.org/wiki/Innate_immune_response" TargetMode="External"/><Relationship Id="rId225" Type="http://schemas.openxmlformats.org/officeDocument/2006/relationships/hyperlink" Target="https://en.wikipedia.org/wiki/T_cells" TargetMode="External"/><Relationship Id="rId246" Type="http://schemas.openxmlformats.org/officeDocument/2006/relationships/hyperlink" Target="https://en.wikipedia.org/wiki/Leukocyte_extravasation" TargetMode="External"/><Relationship Id="rId267" Type="http://schemas.openxmlformats.org/officeDocument/2006/relationships/hyperlink" Target="https://en.wikipedia.org/wiki/C3-convertase" TargetMode="External"/><Relationship Id="rId288" Type="http://schemas.openxmlformats.org/officeDocument/2006/relationships/hyperlink" Target="https://en.wikipedia.org/wiki/Hereditary_angioedema" TargetMode="External"/><Relationship Id="rId106" Type="http://schemas.openxmlformats.org/officeDocument/2006/relationships/hyperlink" Target="https://en.wikipedia.org/wiki/Environmental_factor" TargetMode="External"/><Relationship Id="rId127" Type="http://schemas.openxmlformats.org/officeDocument/2006/relationships/hyperlink" Target="https://en.wikipedia.org/wiki/Wiskott%E2%80%93Aldrich_syndrome" TargetMode="External"/><Relationship Id="rId313" Type="http://schemas.openxmlformats.org/officeDocument/2006/relationships/hyperlink" Target="https://en.wikipedia.org/wiki/Thyroglobulin" TargetMode="External"/><Relationship Id="rId10" Type="http://schemas.openxmlformats.org/officeDocument/2006/relationships/hyperlink" Target="https://en.wikipedia.org/wiki/White_blood_cell" TargetMode="External"/><Relationship Id="rId31" Type="http://schemas.openxmlformats.org/officeDocument/2006/relationships/hyperlink" Target="https://en.wikipedia.org/wiki/Non-Hodgkin_lymphoma" TargetMode="External"/><Relationship Id="rId52" Type="http://schemas.openxmlformats.org/officeDocument/2006/relationships/hyperlink" Target="https://en.wikipedia.org/wiki/%CE%96-chain" TargetMode="External"/><Relationship Id="rId73" Type="http://schemas.openxmlformats.org/officeDocument/2006/relationships/hyperlink" Target="https://en.wikipedia.org/wiki/Purine_nucleoside_phosphorylase" TargetMode="External"/><Relationship Id="rId94" Type="http://schemas.openxmlformats.org/officeDocument/2006/relationships/hyperlink" Target="https://en.wikipedia.org/wiki/Fever" TargetMode="External"/><Relationship Id="rId148" Type="http://schemas.openxmlformats.org/officeDocument/2006/relationships/hyperlink" Target="https://en.wikipedia.org/wiki/Intravenously" TargetMode="External"/><Relationship Id="rId169" Type="http://schemas.openxmlformats.org/officeDocument/2006/relationships/hyperlink" Target="https://www.britannica.com/science/varicella-zoster-virus" TargetMode="External"/><Relationship Id="rId334"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hyperlink" Target="https://www.merriam-webster.com/dictionary/inhibit" TargetMode="External"/><Relationship Id="rId215" Type="http://schemas.openxmlformats.org/officeDocument/2006/relationships/hyperlink" Target="https://en.wikipedia.org/wiki/Extracellular_matrix" TargetMode="External"/><Relationship Id="rId236" Type="http://schemas.openxmlformats.org/officeDocument/2006/relationships/hyperlink" Target="https://en.wikipedia.org/wiki/Pathogens" TargetMode="External"/><Relationship Id="rId257" Type="http://schemas.openxmlformats.org/officeDocument/2006/relationships/hyperlink" Target="https://en.wikipedia.org/wiki/Serpin" TargetMode="External"/><Relationship Id="rId278" Type="http://schemas.openxmlformats.org/officeDocument/2006/relationships/hyperlink" Target="https://en.wikipedia.org/wiki/Systemic_lupus_erythematosus" TargetMode="External"/><Relationship Id="rId303" Type="http://schemas.openxmlformats.org/officeDocument/2006/relationships/hyperlink" Target="https://en.wikipedia.org/wiki/Dermis" TargetMode="External"/><Relationship Id="rId42" Type="http://schemas.openxmlformats.org/officeDocument/2006/relationships/hyperlink" Target="https://en.wikipedia.org/wiki/Epstein-Barr_virus_infection" TargetMode="External"/><Relationship Id="rId84" Type="http://schemas.openxmlformats.org/officeDocument/2006/relationships/hyperlink" Target="https://en.wikipedia.org/wiki/Complication_(medicine)" TargetMode="External"/><Relationship Id="rId138" Type="http://schemas.openxmlformats.org/officeDocument/2006/relationships/hyperlink" Target="https://en.wikipedia.org/wiki/Antiviral_medication" TargetMode="External"/><Relationship Id="rId191" Type="http://schemas.openxmlformats.org/officeDocument/2006/relationships/hyperlink" Target="https://en.wikipedia.org/wiki/Reactive_oxygen_species" TargetMode="External"/><Relationship Id="rId205" Type="http://schemas.openxmlformats.org/officeDocument/2006/relationships/hyperlink" Target="https://en.wikipedia.org/wiki/Monocytes" TargetMode="External"/><Relationship Id="rId247" Type="http://schemas.openxmlformats.org/officeDocument/2006/relationships/hyperlink" Target="https://en.wikipedia.org/wiki/Integrin" TargetMode="External"/><Relationship Id="rId107" Type="http://schemas.openxmlformats.org/officeDocument/2006/relationships/hyperlink" Target="https://en.wikipedia.org/wiki/Systemic_lupus_erythematosus" TargetMode="External"/><Relationship Id="rId289" Type="http://schemas.openxmlformats.org/officeDocument/2006/relationships/hyperlink" Target="https://en.wikipedia.org/wiki/SERPING1" TargetMode="External"/><Relationship Id="rId11" Type="http://schemas.openxmlformats.org/officeDocument/2006/relationships/hyperlink" Target="https://en.wikipedia.org/wiki/Lymphocyte" TargetMode="External"/><Relationship Id="rId53" Type="http://schemas.openxmlformats.org/officeDocument/2006/relationships/hyperlink" Target="https://en.wikipedia.org/wiki/T_lymphocytes" TargetMode="External"/><Relationship Id="rId149" Type="http://schemas.openxmlformats.org/officeDocument/2006/relationships/hyperlink" Target="https://en.wikipedia.org/wiki/Aciclovir" TargetMode="External"/><Relationship Id="rId314" Type="http://schemas.openxmlformats.org/officeDocument/2006/relationships/hyperlink" Target="https://en.wikipedia.org/wiki/Thyroid_hormone" TargetMode="External"/><Relationship Id="rId95" Type="http://schemas.openxmlformats.org/officeDocument/2006/relationships/hyperlink" Target="https://en.wikipedia.org/wiki/Chest_pain" TargetMode="External"/><Relationship Id="rId160" Type="http://schemas.openxmlformats.org/officeDocument/2006/relationships/hyperlink" Target="https://en.wikipedia.org/wiki/Nucleoside_analogue" TargetMode="External"/><Relationship Id="rId216" Type="http://schemas.openxmlformats.org/officeDocument/2006/relationships/hyperlink" Target="https://en.wikipedia.org/wiki/Integrin_beta_2" TargetMode="External"/><Relationship Id="rId258" Type="http://schemas.openxmlformats.org/officeDocument/2006/relationships/hyperlink" Target="https://en.wikipedia.org/wiki/Complement_system" TargetMode="External"/><Relationship Id="rId22" Type="http://schemas.openxmlformats.org/officeDocument/2006/relationships/hyperlink" Target="https://en.wikipedia.org/wiki/Lymphoma" TargetMode="External"/><Relationship Id="rId64" Type="http://schemas.openxmlformats.org/officeDocument/2006/relationships/hyperlink" Target="https://en.wikipedia.org/wiki/Thymus" TargetMode="External"/><Relationship Id="rId118" Type="http://schemas.openxmlformats.org/officeDocument/2006/relationships/hyperlink" Target="https://en.wikipedia.org/wiki/Kidney_problems" TargetMode="External"/><Relationship Id="rId325" Type="http://schemas.openxmlformats.org/officeDocument/2006/relationships/hyperlink" Target="https://en.wikipedia.org/wiki/Triiodothyronine" TargetMode="External"/><Relationship Id="rId171" Type="http://schemas.openxmlformats.org/officeDocument/2006/relationships/hyperlink" Target="https://www.britannica.com/science/chickenpox" TargetMode="External"/><Relationship Id="rId227" Type="http://schemas.openxmlformats.org/officeDocument/2006/relationships/hyperlink" Target="https://en.wikipedia.org/wiki/Neutrophils" TargetMode="External"/><Relationship Id="rId269" Type="http://schemas.openxmlformats.org/officeDocument/2006/relationships/image" Target="media/image8.jpeg"/><Relationship Id="rId33" Type="http://schemas.openxmlformats.org/officeDocument/2006/relationships/hyperlink" Target="https://en.wikipedia.org/wiki/Cancer" TargetMode="External"/><Relationship Id="rId129" Type="http://schemas.openxmlformats.org/officeDocument/2006/relationships/hyperlink" Target="https://en.wikipedia.org/wiki/X_linked_thrombocytopenia" TargetMode="External"/><Relationship Id="rId280" Type="http://schemas.openxmlformats.org/officeDocument/2006/relationships/hyperlink" Target="https://en.wikipedia.org/wiki/Hereditary_angioedema" TargetMode="External"/><Relationship Id="rId75" Type="http://schemas.openxmlformats.org/officeDocument/2006/relationships/hyperlink" Target="https://en.wikipedia.org/wiki/Chromosome_14_(human)" TargetMode="External"/><Relationship Id="rId140" Type="http://schemas.openxmlformats.org/officeDocument/2006/relationships/hyperlink" Target="https://en.wikipedia.org/wiki/Herpes_simplex_virus" TargetMode="External"/><Relationship Id="rId182" Type="http://schemas.openxmlformats.org/officeDocument/2006/relationships/hyperlink" Target="https://www.britannica.com/science/kinase" TargetMode="External"/><Relationship Id="rId6" Type="http://schemas.openxmlformats.org/officeDocument/2006/relationships/image" Target="media/image2.png"/><Relationship Id="rId238" Type="http://schemas.openxmlformats.org/officeDocument/2006/relationships/hyperlink" Target="https://en.wikipedia.org/wiki/Interleukin_1" TargetMode="External"/><Relationship Id="rId291" Type="http://schemas.openxmlformats.org/officeDocument/2006/relationships/hyperlink" Target="https://en.wikipedia.org/wiki/Factor_XII" TargetMode="External"/><Relationship Id="rId305" Type="http://schemas.openxmlformats.org/officeDocument/2006/relationships/hyperlink" Target="https://en.wikipedia.org/wiki/Pretibial_myxedema" TargetMode="External"/><Relationship Id="rId44" Type="http://schemas.openxmlformats.org/officeDocument/2006/relationships/hyperlink" Target="https://en.wikipedia.org/wiki/Immunology" TargetMode="External"/><Relationship Id="rId86" Type="http://schemas.openxmlformats.org/officeDocument/2006/relationships/hyperlink" Target="https://en.wikipedia.org/wiki/Hematopoietic_stem_cell_transplantation" TargetMode="External"/><Relationship Id="rId151" Type="http://schemas.openxmlformats.org/officeDocument/2006/relationships/hyperlink" Target="https://en.wikipedia.org/wiki/Thrombocytopenia" TargetMode="External"/><Relationship Id="rId193" Type="http://schemas.openxmlformats.org/officeDocument/2006/relationships/hyperlink" Target="https://en.wikipedia.org/wiki/Respiratory_burst" TargetMode="External"/><Relationship Id="rId207" Type="http://schemas.openxmlformats.org/officeDocument/2006/relationships/hyperlink" Target="https://en.wikipedia.org/wiki/Integrin" TargetMode="External"/><Relationship Id="rId249" Type="http://schemas.openxmlformats.org/officeDocument/2006/relationships/hyperlink" Target="https://en.wikipedia.org/wiki/Pseudopodia" TargetMode="External"/><Relationship Id="rId13" Type="http://schemas.openxmlformats.org/officeDocument/2006/relationships/hyperlink" Target="https://en.wikipedia.org/wiki/Fever" TargetMode="External"/><Relationship Id="rId109" Type="http://schemas.openxmlformats.org/officeDocument/2006/relationships/hyperlink" Target="https://en.wikipedia.org/wiki/Sex_steroid" TargetMode="External"/><Relationship Id="rId260" Type="http://schemas.openxmlformats.org/officeDocument/2006/relationships/hyperlink" Target="https://en.wikipedia.org/wiki/Gene" TargetMode="External"/><Relationship Id="rId316" Type="http://schemas.openxmlformats.org/officeDocument/2006/relationships/hyperlink" Target="https://en.wikipedia.org/wiki/Colloid" TargetMode="External"/><Relationship Id="rId55" Type="http://schemas.openxmlformats.org/officeDocument/2006/relationships/hyperlink" Target="https://en.wikipedia.org/wiki/Adenosine_deaminase" TargetMode="External"/><Relationship Id="rId97" Type="http://schemas.openxmlformats.org/officeDocument/2006/relationships/hyperlink" Target="https://en.wikipedia.org/wiki/Mouth_ulcer" TargetMode="External"/><Relationship Id="rId120" Type="http://schemas.openxmlformats.org/officeDocument/2006/relationships/hyperlink" Target="https://en.wikipedia.org/wiki/Autoimmune_disorder" TargetMode="External"/><Relationship Id="rId162" Type="http://schemas.openxmlformats.org/officeDocument/2006/relationships/hyperlink" Target="https://en.wikipedia.org/wiki/Aciclovir" TargetMode="External"/><Relationship Id="rId218" Type="http://schemas.openxmlformats.org/officeDocument/2006/relationships/hyperlink" Target="https://en.wikipedia.org/wiki/CD11b" TargetMode="External"/><Relationship Id="rId271" Type="http://schemas.openxmlformats.org/officeDocument/2006/relationships/hyperlink" Target="https://en.wikipedia.org/wiki/Total_complement_activity"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7151</Words>
  <Characters>40761</Characters>
  <Application>Microsoft Office Word</Application>
  <DocSecurity>0</DocSecurity>
  <Lines>339</Lines>
  <Paragraphs>95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2020-08-28T15:01:00Z</dcterms:created>
  <dcterms:modified xsi:type="dcterms:W3CDTF">2020-08-28T15:01:00Z</dcterms:modified>
</cp:coreProperties>
</file>